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8C" w:rsidRDefault="00161EE8" w:rsidP="00F5003D">
      <w:pPr>
        <w:jc w:val="center"/>
        <w:rPr>
          <w:b/>
          <w:sz w:val="40"/>
          <w:szCs w:val="40"/>
        </w:rPr>
      </w:pPr>
      <w:r w:rsidRPr="00161EE8">
        <w:rPr>
          <w:b/>
          <w:sz w:val="40"/>
          <w:szCs w:val="40"/>
        </w:rPr>
        <w:t>CLINICAL IMPLANT DENTISTRY &amp; RELATED RESEARCH</w:t>
      </w:r>
    </w:p>
    <w:p w:rsidR="00161EE8" w:rsidRPr="00161EE8" w:rsidRDefault="00161EE8" w:rsidP="00161EE8">
      <w:pPr>
        <w:spacing w:after="0"/>
        <w:jc w:val="center"/>
        <w:rPr>
          <w:b/>
          <w:sz w:val="36"/>
          <w:szCs w:val="36"/>
        </w:rPr>
      </w:pPr>
    </w:p>
    <w:p w:rsidR="00F5003D" w:rsidRPr="00161EE8" w:rsidRDefault="00161EE8" w:rsidP="00161EE8">
      <w:pPr>
        <w:spacing w:after="0"/>
        <w:rPr>
          <w:b/>
          <w:sz w:val="36"/>
          <w:szCs w:val="36"/>
          <w:u w:val="single"/>
        </w:rPr>
      </w:pPr>
      <w:r w:rsidRPr="00161EE8">
        <w:rPr>
          <w:b/>
          <w:sz w:val="36"/>
          <w:szCs w:val="36"/>
        </w:rPr>
        <w:t>Contents</w:t>
      </w:r>
      <w:r w:rsidR="00F5003D" w:rsidRPr="00161EE8">
        <w:rPr>
          <w:b/>
          <w:sz w:val="36"/>
          <w:szCs w:val="36"/>
        </w:rPr>
        <w:br/>
      </w:r>
      <w:r w:rsidR="00627A05">
        <w:rPr>
          <w:b/>
          <w:sz w:val="36"/>
          <w:szCs w:val="36"/>
        </w:rPr>
        <w:t>Vol.9-No.1, Mar</w:t>
      </w:r>
      <w:r w:rsidR="00C32DB8" w:rsidRPr="00161EE8">
        <w:rPr>
          <w:b/>
          <w:sz w:val="36"/>
          <w:szCs w:val="36"/>
        </w:rPr>
        <w:t>. 2007</w:t>
      </w:r>
    </w:p>
    <w:tbl>
      <w:tblPr>
        <w:tblStyle w:val="TableGrid"/>
        <w:tblW w:w="10710" w:type="dxa"/>
        <w:tblInd w:w="-432" w:type="dxa"/>
        <w:tblLook w:val="04A0"/>
      </w:tblPr>
      <w:tblGrid>
        <w:gridCol w:w="5850"/>
        <w:gridCol w:w="534"/>
        <w:gridCol w:w="4326"/>
      </w:tblGrid>
      <w:tr w:rsidR="00F5003D" w:rsidRPr="00F5003D" w:rsidTr="00161EE8">
        <w:tc>
          <w:tcPr>
            <w:tcW w:w="5850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 xml:space="preserve">Modified </w:t>
            </w:r>
            <w:proofErr w:type="spellStart"/>
            <w:r w:rsidRPr="00161EE8">
              <w:rPr>
                <w:sz w:val="24"/>
                <w:szCs w:val="24"/>
              </w:rPr>
              <w:t>Mandibular</w:t>
            </w:r>
            <w:proofErr w:type="spellEnd"/>
            <w:r w:rsidRPr="00161EE8">
              <w:rPr>
                <w:sz w:val="24"/>
                <w:szCs w:val="24"/>
              </w:rPr>
              <w:t xml:space="preserve"> Complete Denture as an Interim Implant-Supported, Cement-Retained Prosthesis: A Clinical Technique</w:t>
            </w:r>
          </w:p>
        </w:tc>
        <w:tc>
          <w:tcPr>
            <w:tcW w:w="534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F5003D" w:rsidRPr="00161EE8" w:rsidRDefault="00F5003D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Peter Y. P.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Wat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, James K. F. Chow, Frederick C. S. Chu and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Tak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 W. Chow</w:t>
            </w:r>
          </w:p>
        </w:tc>
      </w:tr>
      <w:tr w:rsidR="00F5003D" w:rsidRPr="00F5003D" w:rsidTr="00161EE8">
        <w:tc>
          <w:tcPr>
            <w:tcW w:w="5850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A Study on Variances in Multivariate Analyses of Oral Implant Outcome</w:t>
            </w:r>
          </w:p>
        </w:tc>
        <w:tc>
          <w:tcPr>
            <w:tcW w:w="534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F5003D" w:rsidRPr="00161EE8" w:rsidRDefault="00F5003D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Irene Herrmann, Christina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Kultje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Sture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 Holm and Ulf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Lekholm</w:t>
            </w:r>
            <w:proofErr w:type="spellEnd"/>
          </w:p>
        </w:tc>
      </w:tr>
      <w:tr w:rsidR="00F5003D" w:rsidRPr="00F5003D" w:rsidTr="00161EE8">
        <w:tc>
          <w:tcPr>
            <w:tcW w:w="5850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Short Implants Placed One-Stage in Maxillae and Mandibles: A Retrospective Clinical Study with 1 to 9 Years of Follow-Up</w:t>
            </w:r>
          </w:p>
        </w:tc>
        <w:tc>
          <w:tcPr>
            <w:tcW w:w="534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:rsidR="00F5003D" w:rsidRPr="00161EE8" w:rsidRDefault="00891357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Paulo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Malo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>, Miguel D</w:t>
            </w:r>
            <w:r w:rsidR="00C45E60" w:rsidRPr="00161EE8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C45E60" w:rsidRPr="00161EE8">
              <w:rPr>
                <w:rFonts w:eastAsia="Times New Roman" w:cs="Times New Roman"/>
                <w:sz w:val="24"/>
                <w:szCs w:val="24"/>
              </w:rPr>
              <w:t>Arau</w:t>
            </w:r>
            <w:r w:rsidR="00F5003D" w:rsidRPr="00161EE8">
              <w:rPr>
                <w:rFonts w:eastAsia="Times New Roman" w:cs="Times New Roman"/>
                <w:sz w:val="24"/>
                <w:szCs w:val="24"/>
              </w:rPr>
              <w:t>jo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3D" w:rsidRPr="00161EE8">
              <w:rPr>
                <w:rFonts w:eastAsia="Times New Roman" w:cs="Times New Roman"/>
                <w:sz w:val="24"/>
                <w:szCs w:val="24"/>
              </w:rPr>
              <w:t>Nobre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 xml:space="preserve"> and Bo </w:t>
            </w:r>
            <w:proofErr w:type="spellStart"/>
            <w:r w:rsidR="00F5003D" w:rsidRPr="00161EE8">
              <w:rPr>
                <w:rFonts w:eastAsia="Times New Roman" w:cs="Times New Roman"/>
                <w:sz w:val="24"/>
                <w:szCs w:val="24"/>
              </w:rPr>
              <w:t>Rangert</w:t>
            </w:r>
            <w:proofErr w:type="spellEnd"/>
          </w:p>
        </w:tc>
      </w:tr>
      <w:tr w:rsidR="00F5003D" w:rsidRPr="00F5003D" w:rsidTr="00161EE8">
        <w:tc>
          <w:tcPr>
            <w:tcW w:w="5850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 xml:space="preserve">Guided Bone Augmentation around a Titanium Bone-Anchored Hearing Aid Implant in Canine </w:t>
            </w:r>
            <w:proofErr w:type="spellStart"/>
            <w:r w:rsidRPr="00161EE8">
              <w:rPr>
                <w:sz w:val="24"/>
                <w:szCs w:val="24"/>
              </w:rPr>
              <w:t>Calvarium</w:t>
            </w:r>
            <w:proofErr w:type="spellEnd"/>
            <w:r w:rsidRPr="00161EE8">
              <w:rPr>
                <w:sz w:val="24"/>
                <w:szCs w:val="24"/>
              </w:rPr>
              <w:t>: An Initial Comparison of Two Barrier Membranes</w:t>
            </w:r>
          </w:p>
        </w:tc>
        <w:tc>
          <w:tcPr>
            <w:tcW w:w="534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22</w:t>
            </w:r>
          </w:p>
        </w:tc>
        <w:tc>
          <w:tcPr>
            <w:tcW w:w="4326" w:type="dxa"/>
          </w:tcPr>
          <w:p w:rsidR="00F5003D" w:rsidRPr="00161EE8" w:rsidRDefault="00F5003D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Sommerlad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>, Deborah Mackenzie, Carina Johansson and Rick Atwell</w:t>
            </w:r>
          </w:p>
        </w:tc>
      </w:tr>
      <w:tr w:rsidR="00F5003D" w:rsidRPr="00F5003D" w:rsidTr="00161EE8">
        <w:tc>
          <w:tcPr>
            <w:tcW w:w="5850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 xml:space="preserve">Immediately Restored, Single-Tapered Implants in the Anterior Maxilla: </w:t>
            </w:r>
            <w:proofErr w:type="spellStart"/>
            <w:r w:rsidRPr="00161EE8">
              <w:rPr>
                <w:sz w:val="24"/>
                <w:szCs w:val="24"/>
              </w:rPr>
              <w:t>Prosthodontic</w:t>
            </w:r>
            <w:proofErr w:type="spellEnd"/>
            <w:r w:rsidRPr="00161EE8">
              <w:rPr>
                <w:sz w:val="24"/>
                <w:szCs w:val="24"/>
              </w:rPr>
              <w:t xml:space="preserve"> and Aesthetic Outcomes After 1 Year</w:t>
            </w:r>
          </w:p>
        </w:tc>
        <w:tc>
          <w:tcPr>
            <w:tcW w:w="534" w:type="dxa"/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34</w:t>
            </w:r>
          </w:p>
        </w:tc>
        <w:tc>
          <w:tcPr>
            <w:tcW w:w="4326" w:type="dxa"/>
          </w:tcPr>
          <w:p w:rsidR="00F5003D" w:rsidRPr="00161EE8" w:rsidRDefault="00F5003D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James A. G. Hall, Alan G. T. Payne, David G.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Purton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, Brendan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Torr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, Warwick J. Duncan and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Rohana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 Kumara De Silva</w:t>
            </w:r>
          </w:p>
        </w:tc>
      </w:tr>
      <w:tr w:rsidR="00F5003D" w:rsidRPr="00F5003D" w:rsidTr="00161EE8">
        <w:tc>
          <w:tcPr>
            <w:tcW w:w="5850" w:type="dxa"/>
            <w:tcBorders>
              <w:bottom w:val="single" w:sz="4" w:space="0" w:color="000000" w:themeColor="text1"/>
            </w:tcBorders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Reconstruction of the Atrophic Edentulous Maxilla with Free Iliac Crest Grafts and Implants: A 3-Year Report of a Prospective Clinical Study</w:t>
            </w:r>
          </w:p>
        </w:tc>
        <w:tc>
          <w:tcPr>
            <w:tcW w:w="534" w:type="dxa"/>
            <w:tcBorders>
              <w:bottom w:val="single" w:sz="4" w:space="0" w:color="000000" w:themeColor="text1"/>
            </w:tcBorders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46</w:t>
            </w:r>
          </w:p>
        </w:tc>
        <w:tc>
          <w:tcPr>
            <w:tcW w:w="4326" w:type="dxa"/>
            <w:tcBorders>
              <w:bottom w:val="single" w:sz="4" w:space="0" w:color="000000" w:themeColor="text1"/>
            </w:tcBorders>
          </w:tcPr>
          <w:p w:rsidR="00F5003D" w:rsidRPr="00161EE8" w:rsidRDefault="00891357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Mats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Sjostro</w:t>
            </w:r>
            <w:r w:rsidR="00F5003D" w:rsidRPr="00161EE8">
              <w:rPr>
                <w:rFonts w:eastAsia="Times New Roman" w:cs="Times New Roman"/>
                <w:sz w:val="24"/>
                <w:szCs w:val="24"/>
              </w:rPr>
              <w:t>m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 xml:space="preserve">, Lars </w:t>
            </w:r>
            <w:proofErr w:type="spellStart"/>
            <w:r w:rsidR="00F5003D" w:rsidRPr="00161EE8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 xml:space="preserve">, Hans </w:t>
            </w:r>
            <w:proofErr w:type="spellStart"/>
            <w:r w:rsidR="00F5003D" w:rsidRPr="00161EE8">
              <w:rPr>
                <w:rFonts w:eastAsia="Times New Roman" w:cs="Times New Roman"/>
                <w:sz w:val="24"/>
                <w:szCs w:val="24"/>
              </w:rPr>
              <w:t>Nilson</w:t>
            </w:r>
            <w:proofErr w:type="spellEnd"/>
            <w:r w:rsidR="00F5003D" w:rsidRPr="00161EE8">
              <w:rPr>
                <w:rFonts w:eastAsia="Times New Roman" w:cs="Times New Roman"/>
                <w:sz w:val="24"/>
                <w:szCs w:val="24"/>
              </w:rPr>
              <w:t xml:space="preserve"> and Stefan Lundgren</w:t>
            </w:r>
          </w:p>
        </w:tc>
      </w:tr>
      <w:tr w:rsidR="00F5003D" w:rsidRPr="00F5003D" w:rsidTr="00161EE8">
        <w:tc>
          <w:tcPr>
            <w:tcW w:w="5850" w:type="dxa"/>
            <w:tcBorders>
              <w:bottom w:val="single" w:sz="4" w:space="0" w:color="auto"/>
            </w:tcBorders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 xml:space="preserve">Influence of Transducer Orientation on </w:t>
            </w:r>
            <w:proofErr w:type="spellStart"/>
            <w:r w:rsidRPr="00161EE8">
              <w:rPr>
                <w:sz w:val="24"/>
                <w:szCs w:val="24"/>
              </w:rPr>
              <w:t>OsstellTM</w:t>
            </w:r>
            <w:proofErr w:type="spellEnd"/>
            <w:r w:rsidRPr="00161EE8">
              <w:rPr>
                <w:sz w:val="24"/>
                <w:szCs w:val="24"/>
              </w:rPr>
              <w:t xml:space="preserve"> Stability Measurements of </w:t>
            </w:r>
            <w:proofErr w:type="spellStart"/>
            <w:r w:rsidRPr="00161EE8">
              <w:rPr>
                <w:sz w:val="24"/>
                <w:szCs w:val="24"/>
              </w:rPr>
              <w:t>Osseointegrated</w:t>
            </w:r>
            <w:proofErr w:type="spellEnd"/>
            <w:r w:rsidRPr="00161EE8">
              <w:rPr>
                <w:sz w:val="24"/>
                <w:szCs w:val="24"/>
              </w:rPr>
              <w:t xml:space="preserve"> Implants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5003D" w:rsidRPr="00161EE8" w:rsidRDefault="00F5003D" w:rsidP="00161EE8">
            <w:pPr>
              <w:spacing w:line="276" w:lineRule="auto"/>
              <w:rPr>
                <w:sz w:val="24"/>
                <w:szCs w:val="24"/>
              </w:rPr>
            </w:pPr>
            <w:r w:rsidRPr="00161EE8">
              <w:rPr>
                <w:sz w:val="24"/>
                <w:szCs w:val="24"/>
              </w:rPr>
              <w:t>60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F5003D" w:rsidRPr="00161EE8" w:rsidRDefault="00F5003D" w:rsidP="00161EE8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161EE8">
              <w:rPr>
                <w:rFonts w:eastAsia="Times New Roman" w:cs="Times New Roman"/>
                <w:sz w:val="24"/>
                <w:szCs w:val="24"/>
              </w:rPr>
              <w:t xml:space="preserve">Mario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Veltri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Piero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EE8">
              <w:rPr>
                <w:rFonts w:eastAsia="Times New Roman" w:cs="Times New Roman"/>
                <w:sz w:val="24"/>
                <w:szCs w:val="24"/>
              </w:rPr>
              <w:t>Balleri</w:t>
            </w:r>
            <w:proofErr w:type="spellEnd"/>
            <w:r w:rsidRPr="00161EE8">
              <w:rPr>
                <w:rFonts w:eastAsia="Times New Roman" w:cs="Times New Roman"/>
                <w:sz w:val="24"/>
                <w:szCs w:val="24"/>
              </w:rPr>
              <w:t xml:space="preserve"> and Marco Ferrari</w:t>
            </w:r>
          </w:p>
        </w:tc>
      </w:tr>
      <w:tr w:rsidR="00F5003D" w:rsidRPr="00F5003D" w:rsidTr="00161EE8"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03D" w:rsidRPr="00C45E60" w:rsidRDefault="00F5003D" w:rsidP="00161EE8"/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03D" w:rsidRPr="00C45E60" w:rsidRDefault="00F5003D" w:rsidP="00F5003D"/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03D" w:rsidRPr="00C45E60" w:rsidRDefault="00F5003D" w:rsidP="00F5003D"/>
        </w:tc>
      </w:tr>
      <w:tr w:rsidR="00F5003D" w:rsidRPr="00F5003D" w:rsidTr="00161EE8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F5003D" w:rsidRPr="00F5003D" w:rsidRDefault="00F5003D" w:rsidP="00F5003D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003D" w:rsidRPr="00F5003D" w:rsidRDefault="00F5003D" w:rsidP="00F5003D"/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5003D" w:rsidRPr="00F5003D" w:rsidRDefault="00F5003D" w:rsidP="00F5003D"/>
        </w:tc>
      </w:tr>
    </w:tbl>
    <w:p w:rsidR="00F5003D" w:rsidRDefault="00F5003D" w:rsidP="00F5003D">
      <w:pPr>
        <w:rPr>
          <w:sz w:val="40"/>
          <w:szCs w:val="40"/>
          <w:u w:val="single"/>
        </w:rPr>
      </w:pPr>
    </w:p>
    <w:p w:rsidR="00C32DB8" w:rsidRDefault="00C32DB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32DB8" w:rsidRDefault="00855AC2" w:rsidP="00C32DB8">
      <w:pPr>
        <w:jc w:val="center"/>
        <w:rPr>
          <w:b/>
          <w:sz w:val="40"/>
          <w:szCs w:val="40"/>
        </w:rPr>
      </w:pPr>
      <w:r w:rsidRPr="00855AC2">
        <w:rPr>
          <w:b/>
          <w:sz w:val="40"/>
          <w:szCs w:val="40"/>
        </w:rPr>
        <w:lastRenderedPageBreak/>
        <w:t>CLINICAL IMPLANT DENTISTRY &amp; RELATED RESEARCH</w:t>
      </w:r>
    </w:p>
    <w:p w:rsidR="00855AC2" w:rsidRPr="00855AC2" w:rsidRDefault="00855AC2" w:rsidP="00C32DB8">
      <w:pPr>
        <w:jc w:val="center"/>
        <w:rPr>
          <w:b/>
          <w:sz w:val="36"/>
          <w:szCs w:val="36"/>
        </w:rPr>
      </w:pPr>
    </w:p>
    <w:p w:rsidR="00C32DB8" w:rsidRPr="00855AC2" w:rsidRDefault="00855AC2" w:rsidP="00072E7C">
      <w:pPr>
        <w:spacing w:after="0"/>
        <w:rPr>
          <w:b/>
          <w:sz w:val="36"/>
          <w:szCs w:val="36"/>
          <w:u w:val="single"/>
        </w:rPr>
      </w:pPr>
      <w:r w:rsidRPr="00855AC2">
        <w:rPr>
          <w:b/>
          <w:sz w:val="36"/>
          <w:szCs w:val="36"/>
        </w:rPr>
        <w:t>Contents</w:t>
      </w:r>
      <w:r w:rsidRPr="00855AC2">
        <w:rPr>
          <w:b/>
          <w:sz w:val="36"/>
          <w:szCs w:val="36"/>
        </w:rPr>
        <w:br/>
      </w:r>
      <w:r w:rsidR="00C32DB8" w:rsidRPr="00072E7C">
        <w:rPr>
          <w:b/>
          <w:sz w:val="36"/>
          <w:szCs w:val="36"/>
        </w:rPr>
        <w:t>Vol.9-No.2</w:t>
      </w:r>
      <w:r w:rsidRPr="00072E7C">
        <w:rPr>
          <w:b/>
          <w:sz w:val="36"/>
          <w:szCs w:val="36"/>
        </w:rPr>
        <w:t>,</w:t>
      </w:r>
      <w:r w:rsidR="00D47504" w:rsidRPr="00072E7C">
        <w:rPr>
          <w:b/>
          <w:sz w:val="36"/>
          <w:szCs w:val="36"/>
        </w:rPr>
        <w:t xml:space="preserve"> Jun</w:t>
      </w:r>
      <w:r w:rsidRPr="00072E7C">
        <w:rPr>
          <w:b/>
          <w:sz w:val="36"/>
          <w:szCs w:val="36"/>
        </w:rPr>
        <w:t>. 2007</w:t>
      </w:r>
    </w:p>
    <w:tbl>
      <w:tblPr>
        <w:tblStyle w:val="TableGrid"/>
        <w:tblW w:w="10710" w:type="dxa"/>
        <w:tblInd w:w="-432" w:type="dxa"/>
        <w:tblLook w:val="04A0"/>
      </w:tblPr>
      <w:tblGrid>
        <w:gridCol w:w="6245"/>
        <w:gridCol w:w="581"/>
        <w:gridCol w:w="3884"/>
      </w:tblGrid>
      <w:tr w:rsidR="00C32DB8" w:rsidRPr="002B056F" w:rsidTr="00627A05">
        <w:tc>
          <w:tcPr>
            <w:tcW w:w="6245" w:type="dxa"/>
          </w:tcPr>
          <w:p w:rsidR="00C32DB8" w:rsidRPr="00D47504" w:rsidRDefault="00C32DB8" w:rsidP="00072E7C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Survival of Nobel Direct Implants: An Analysis of 550 Consecutively Placed Implants at 18 Different Clinical Centers</w:t>
            </w:r>
          </w:p>
        </w:tc>
        <w:tc>
          <w:tcPr>
            <w:tcW w:w="581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65</w:t>
            </w:r>
          </w:p>
        </w:tc>
        <w:tc>
          <w:tcPr>
            <w:tcW w:w="3884" w:type="dxa"/>
          </w:tcPr>
          <w:p w:rsidR="00C32DB8" w:rsidRPr="00D47504" w:rsidRDefault="00C32DB8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504">
              <w:rPr>
                <w:rFonts w:eastAsia="Times New Roman" w:cs="Times New Roman"/>
                <w:sz w:val="24"/>
                <w:szCs w:val="24"/>
              </w:rPr>
              <w:t xml:space="preserve">Tomas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Albrektsson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Jan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Gottlow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Meirelles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>, Per-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Olov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Ostman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Antonio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Rocci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Lars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Turned, Machined Versus Double-Etched Dental Implants In Vivo</w:t>
            </w:r>
          </w:p>
        </w:tc>
        <w:tc>
          <w:tcPr>
            <w:tcW w:w="581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71</w:t>
            </w:r>
          </w:p>
        </w:tc>
        <w:tc>
          <w:tcPr>
            <w:tcW w:w="3884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rFonts w:eastAsia="Times New Roman" w:cs="Times New Roman"/>
                <w:sz w:val="24"/>
                <w:szCs w:val="24"/>
              </w:rPr>
              <w:t>Al-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Nawas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U.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Hangen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Duschner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Krummenauer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W. Wagner</w:t>
            </w:r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 xml:space="preserve">Bone Response Inside Free-Form Fabricated </w:t>
            </w:r>
            <w:proofErr w:type="spellStart"/>
            <w:r w:rsidRPr="00D47504">
              <w:rPr>
                <w:sz w:val="24"/>
                <w:szCs w:val="24"/>
              </w:rPr>
              <w:t>Macroporous</w:t>
            </w:r>
            <w:proofErr w:type="spellEnd"/>
            <w:r w:rsidRPr="00D47504">
              <w:rPr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sz w:val="24"/>
                <w:szCs w:val="24"/>
              </w:rPr>
              <w:t>Hydroxyapatite</w:t>
            </w:r>
            <w:proofErr w:type="spellEnd"/>
            <w:r w:rsidRPr="00D47504">
              <w:rPr>
                <w:sz w:val="24"/>
                <w:szCs w:val="24"/>
              </w:rPr>
              <w:t xml:space="preserve"> Scaffolds with and without an Open </w:t>
            </w:r>
            <w:proofErr w:type="spellStart"/>
            <w:r w:rsidRPr="00D47504">
              <w:rPr>
                <w:sz w:val="24"/>
                <w:szCs w:val="24"/>
              </w:rPr>
              <w:t>Microporosity</w:t>
            </w:r>
            <w:proofErr w:type="spellEnd"/>
          </w:p>
        </w:tc>
        <w:tc>
          <w:tcPr>
            <w:tcW w:w="581" w:type="dxa"/>
          </w:tcPr>
          <w:p w:rsidR="00C32DB8" w:rsidRPr="00D47504" w:rsidRDefault="00C32DB8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79</w:t>
            </w:r>
          </w:p>
        </w:tc>
        <w:tc>
          <w:tcPr>
            <w:tcW w:w="3884" w:type="dxa"/>
          </w:tcPr>
          <w:p w:rsidR="00C32DB8" w:rsidRPr="00D47504" w:rsidRDefault="00C32DB8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504">
              <w:rPr>
                <w:rFonts w:eastAsia="Times New Roman" w:cs="Times New Roman"/>
                <w:sz w:val="24"/>
                <w:szCs w:val="24"/>
              </w:rPr>
              <w:t xml:space="preserve">Johan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Malmstrom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Erik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Adolfsson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Arvidsson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Peter Thomsen</w:t>
            </w:r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Multicenter Retrospective Study of ITI Implant-Supported Posterior Partial Prosthesis in Jordan</w:t>
            </w:r>
          </w:p>
        </w:tc>
        <w:tc>
          <w:tcPr>
            <w:tcW w:w="581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89</w:t>
            </w:r>
          </w:p>
        </w:tc>
        <w:tc>
          <w:tcPr>
            <w:tcW w:w="3884" w:type="dxa"/>
          </w:tcPr>
          <w:p w:rsidR="00C32DB8" w:rsidRPr="00D47504" w:rsidRDefault="002B056F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504">
              <w:rPr>
                <w:rFonts w:eastAsia="Times New Roman" w:cs="Times New Roman"/>
                <w:sz w:val="24"/>
                <w:szCs w:val="24"/>
              </w:rPr>
              <w:t xml:space="preserve">Sami E.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Jebreen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Ameen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Khraisat</w:t>
            </w:r>
            <w:proofErr w:type="spellEnd"/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 xml:space="preserve">High Age at the Time of Implant Installation is Correlated with Increased Loss of </w:t>
            </w:r>
            <w:proofErr w:type="spellStart"/>
            <w:r w:rsidRPr="00D47504">
              <w:rPr>
                <w:sz w:val="24"/>
                <w:szCs w:val="24"/>
              </w:rPr>
              <w:t>Osseointegrated</w:t>
            </w:r>
            <w:proofErr w:type="spellEnd"/>
            <w:r w:rsidRPr="00D47504">
              <w:rPr>
                <w:sz w:val="24"/>
                <w:szCs w:val="24"/>
              </w:rPr>
              <w:t xml:space="preserve"> Implants in the Temporal Bone</w:t>
            </w:r>
          </w:p>
        </w:tc>
        <w:tc>
          <w:tcPr>
            <w:tcW w:w="581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94</w:t>
            </w:r>
          </w:p>
        </w:tc>
        <w:tc>
          <w:tcPr>
            <w:tcW w:w="3884" w:type="dxa"/>
          </w:tcPr>
          <w:p w:rsidR="00A04531" w:rsidRPr="00D47504" w:rsidRDefault="002B056F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Vassilis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Drinias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Gosta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Granstrom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Anders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Tjellstrom</w:t>
            </w:r>
            <w:proofErr w:type="spellEnd"/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47504">
              <w:rPr>
                <w:sz w:val="24"/>
                <w:szCs w:val="24"/>
              </w:rPr>
              <w:t>Ultrastructure</w:t>
            </w:r>
            <w:proofErr w:type="spellEnd"/>
            <w:r w:rsidRPr="00D47504">
              <w:rPr>
                <w:sz w:val="24"/>
                <w:szCs w:val="24"/>
              </w:rPr>
              <w:t xml:space="preserve"> of the Interface Between Titanium and Surrounding Tissue in Rat Tibiae – A Comparison Study on Titanium-Coated and -Uncoated Plastic Implants</w:t>
            </w:r>
          </w:p>
        </w:tc>
        <w:tc>
          <w:tcPr>
            <w:tcW w:w="581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100</w:t>
            </w:r>
          </w:p>
        </w:tc>
        <w:tc>
          <w:tcPr>
            <w:tcW w:w="3884" w:type="dxa"/>
          </w:tcPr>
          <w:p w:rsidR="00C32DB8" w:rsidRPr="00D47504" w:rsidRDefault="002B056F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Kae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Okamatsu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Hirofumi Kido, Atsuko Sato, Akira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Watazu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Masaro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Matsuura</w:t>
            </w:r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Breast Metastasis around Dental Implants: A Case Report</w:t>
            </w:r>
          </w:p>
        </w:tc>
        <w:tc>
          <w:tcPr>
            <w:tcW w:w="581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112</w:t>
            </w:r>
          </w:p>
        </w:tc>
        <w:tc>
          <w:tcPr>
            <w:tcW w:w="3884" w:type="dxa"/>
          </w:tcPr>
          <w:p w:rsidR="00C32DB8" w:rsidRPr="00D47504" w:rsidRDefault="002B056F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Luciano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Lauria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Dib, Ana Laura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Soares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Renata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Lazzari</w:t>
            </w:r>
            <w:proofErr w:type="spellEnd"/>
            <w:r w:rsidRPr="00D47504">
              <w:rPr>
                <w:rFonts w:eastAsia="Times New Roman" w:cs="Times New Roman"/>
                <w:sz w:val="24"/>
                <w:szCs w:val="24"/>
              </w:rPr>
              <w:t xml:space="preserve"> Sandoval and Ulf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Nannmark</w:t>
            </w:r>
            <w:proofErr w:type="spellEnd"/>
          </w:p>
        </w:tc>
      </w:tr>
      <w:tr w:rsidR="00C32DB8" w:rsidRPr="002B056F" w:rsidTr="00627A05">
        <w:tc>
          <w:tcPr>
            <w:tcW w:w="6245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Immediate Placement of Implants and Appliance in an Irradiated Patient: A Case Study</w:t>
            </w:r>
          </w:p>
        </w:tc>
        <w:tc>
          <w:tcPr>
            <w:tcW w:w="581" w:type="dxa"/>
          </w:tcPr>
          <w:p w:rsidR="00C32DB8" w:rsidRPr="00D47504" w:rsidRDefault="002B056F" w:rsidP="00D47504">
            <w:pPr>
              <w:spacing w:line="276" w:lineRule="auto"/>
              <w:rPr>
                <w:sz w:val="24"/>
                <w:szCs w:val="24"/>
              </w:rPr>
            </w:pPr>
            <w:r w:rsidRPr="00D47504">
              <w:rPr>
                <w:sz w:val="24"/>
                <w:szCs w:val="24"/>
              </w:rPr>
              <w:t>116</w:t>
            </w:r>
          </w:p>
        </w:tc>
        <w:tc>
          <w:tcPr>
            <w:tcW w:w="3884" w:type="dxa"/>
          </w:tcPr>
          <w:p w:rsidR="00C32DB8" w:rsidRPr="00D47504" w:rsidRDefault="002B056F" w:rsidP="00D4750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504">
              <w:rPr>
                <w:rFonts w:eastAsia="Times New Roman" w:cs="Times New Roman"/>
                <w:sz w:val="24"/>
                <w:szCs w:val="24"/>
              </w:rPr>
              <w:t xml:space="preserve">Robert Lewis Brandt and William </w:t>
            </w:r>
            <w:proofErr w:type="spellStart"/>
            <w:r w:rsidRPr="00D47504">
              <w:rPr>
                <w:rFonts w:eastAsia="Times New Roman" w:cs="Times New Roman"/>
                <w:sz w:val="24"/>
                <w:szCs w:val="24"/>
              </w:rPr>
              <w:t>Balanoff</w:t>
            </w:r>
            <w:proofErr w:type="spellEnd"/>
          </w:p>
        </w:tc>
      </w:tr>
    </w:tbl>
    <w:p w:rsidR="00C32DB8" w:rsidRDefault="00C32DB8" w:rsidP="00D47504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A04531" w:rsidRDefault="00A04531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A04531" w:rsidRDefault="00072E7C" w:rsidP="00A04531">
      <w:pPr>
        <w:jc w:val="center"/>
        <w:rPr>
          <w:b/>
          <w:sz w:val="40"/>
          <w:szCs w:val="40"/>
        </w:rPr>
      </w:pPr>
      <w:r w:rsidRPr="00072E7C">
        <w:rPr>
          <w:b/>
          <w:sz w:val="40"/>
          <w:szCs w:val="40"/>
        </w:rPr>
        <w:lastRenderedPageBreak/>
        <w:t>CLINICAL IMPLANT DENTISTRY &amp; RELATED RESEARCH</w:t>
      </w:r>
    </w:p>
    <w:p w:rsidR="00072E7C" w:rsidRPr="00072E7C" w:rsidRDefault="00072E7C" w:rsidP="00072E7C">
      <w:pPr>
        <w:spacing w:after="0"/>
        <w:jc w:val="center"/>
        <w:rPr>
          <w:b/>
          <w:sz w:val="40"/>
          <w:szCs w:val="40"/>
        </w:rPr>
      </w:pPr>
    </w:p>
    <w:p w:rsidR="00A04531" w:rsidRDefault="00072E7C" w:rsidP="00072E7C">
      <w:pPr>
        <w:spacing w:after="0"/>
        <w:rPr>
          <w:sz w:val="40"/>
          <w:szCs w:val="40"/>
          <w:u w:val="single"/>
        </w:rPr>
      </w:pPr>
      <w:r w:rsidRPr="00072E7C">
        <w:rPr>
          <w:b/>
          <w:sz w:val="40"/>
          <w:szCs w:val="40"/>
        </w:rPr>
        <w:t>Contents</w:t>
      </w:r>
      <w:r w:rsidRPr="00072E7C">
        <w:rPr>
          <w:b/>
          <w:sz w:val="40"/>
          <w:szCs w:val="40"/>
        </w:rPr>
        <w:br/>
      </w:r>
      <w:r w:rsidR="00A04531" w:rsidRPr="00072E7C">
        <w:rPr>
          <w:b/>
          <w:sz w:val="36"/>
          <w:szCs w:val="36"/>
        </w:rPr>
        <w:t>Vol.9-No.3,</w:t>
      </w:r>
      <w:r w:rsidR="0066594F">
        <w:rPr>
          <w:b/>
          <w:sz w:val="36"/>
          <w:szCs w:val="36"/>
        </w:rPr>
        <w:t xml:space="preserve"> Sept.</w:t>
      </w:r>
      <w:r w:rsidR="00A04531" w:rsidRPr="00072E7C">
        <w:rPr>
          <w:b/>
          <w:sz w:val="36"/>
          <w:szCs w:val="36"/>
        </w:rPr>
        <w:t xml:space="preserve"> 2007</w:t>
      </w:r>
    </w:p>
    <w:tbl>
      <w:tblPr>
        <w:tblStyle w:val="TableGrid"/>
        <w:tblW w:w="10710" w:type="dxa"/>
        <w:tblInd w:w="-432" w:type="dxa"/>
        <w:tblLook w:val="04A0"/>
      </w:tblPr>
      <w:tblGrid>
        <w:gridCol w:w="6120"/>
        <w:gridCol w:w="696"/>
        <w:gridCol w:w="3894"/>
      </w:tblGrid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The Staggered Installation of Dental Implants and Its Effect on Bone Stresses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121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>Osama Abu-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Hammad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Ameen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Khraisat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Najla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Dar-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Odeh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Daryll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Jagger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Christoph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H. F.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Hammerle</w:t>
            </w:r>
            <w:proofErr w:type="spellEnd"/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Internal Sinus Manipulation (ISM) Procedure: A Technical Report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128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 xml:space="preserve">Jason M. Yamada and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Hyoung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>-Jin Park</w:t>
            </w:r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 xml:space="preserve">Immediate Loading of Two Implants Supporting a Ball Attachment-Retained </w:t>
            </w:r>
            <w:proofErr w:type="spellStart"/>
            <w:r w:rsidRPr="00280011">
              <w:rPr>
                <w:sz w:val="24"/>
                <w:szCs w:val="24"/>
              </w:rPr>
              <w:t>Mandibular</w:t>
            </w:r>
            <w:proofErr w:type="spellEnd"/>
            <w:r w:rsidRPr="00280011">
              <w:rPr>
                <w:sz w:val="24"/>
                <w:szCs w:val="24"/>
              </w:rPr>
              <w:t xml:space="preserve"> </w:t>
            </w:r>
            <w:proofErr w:type="spellStart"/>
            <w:r w:rsidRPr="00280011">
              <w:rPr>
                <w:sz w:val="24"/>
                <w:szCs w:val="24"/>
              </w:rPr>
              <w:t>Overdenture</w:t>
            </w:r>
            <w:proofErr w:type="spellEnd"/>
            <w:r w:rsidRPr="00280011">
              <w:rPr>
                <w:sz w:val="24"/>
                <w:szCs w:val="24"/>
              </w:rPr>
              <w:t>: A Prospective Clinical Study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136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Riccardo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Marzola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Roberto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Scotti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Giovanni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Fazi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Gian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Pietro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Schincaglia</w:t>
            </w:r>
            <w:proofErr w:type="spellEnd"/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 xml:space="preserve">Evaluation of Factors Influencing Resonance Frequency Analysis Values, at Insertion Surgery, of Implants Placed in Sinus-Augmented and </w:t>
            </w:r>
            <w:proofErr w:type="spellStart"/>
            <w:r w:rsidRPr="00280011">
              <w:rPr>
                <w:sz w:val="24"/>
                <w:szCs w:val="24"/>
              </w:rPr>
              <w:t>Nongrafted</w:t>
            </w:r>
            <w:proofErr w:type="spellEnd"/>
            <w:r w:rsidRPr="00280011">
              <w:rPr>
                <w:sz w:val="24"/>
                <w:szCs w:val="24"/>
              </w:rPr>
              <w:t xml:space="preserve"> Sites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144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Degidi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Giuseppe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Daprile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Adriano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Piattelli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Francesco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Carinci</w:t>
            </w:r>
            <w:proofErr w:type="spellEnd"/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Maxillary Sinus Augmentation Using Sinus Membrane Elevation and Peripheral Venous Blood for Implant-Supported Rehabilitation of the Atrophic Posterior Maxilla: Case Series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144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 xml:space="preserve">Naoki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Hatano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Lars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Sennerby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Stefan Lundgren</w:t>
            </w:r>
          </w:p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 xml:space="preserve">Topography, </w:t>
            </w:r>
            <w:proofErr w:type="spellStart"/>
            <w:r w:rsidRPr="00280011">
              <w:rPr>
                <w:sz w:val="24"/>
                <w:szCs w:val="24"/>
              </w:rPr>
              <w:t>Microhardness</w:t>
            </w:r>
            <w:proofErr w:type="spellEnd"/>
            <w:r w:rsidRPr="00280011">
              <w:rPr>
                <w:sz w:val="24"/>
                <w:szCs w:val="24"/>
              </w:rPr>
              <w:t xml:space="preserve">, and Precision of Fit on Ready-Made </w:t>
            </w:r>
            <w:proofErr w:type="spellStart"/>
            <w:r w:rsidRPr="00280011">
              <w:rPr>
                <w:sz w:val="24"/>
                <w:szCs w:val="24"/>
              </w:rPr>
              <w:t>Zirconia</w:t>
            </w:r>
            <w:proofErr w:type="spellEnd"/>
            <w:r w:rsidRPr="00280011">
              <w:rPr>
                <w:sz w:val="24"/>
                <w:szCs w:val="24"/>
              </w:rPr>
              <w:t xml:space="preserve"> Abutment Before/After Sintering Process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156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 xml:space="preserve">Taro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Kanno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Percy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Milleding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Ann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Wennerberg</w:t>
            </w:r>
            <w:proofErr w:type="spellEnd"/>
          </w:p>
        </w:tc>
      </w:tr>
      <w:tr w:rsidR="00A04531" w:rsidRPr="00A04531" w:rsidTr="0066594F">
        <w:tc>
          <w:tcPr>
            <w:tcW w:w="6120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A Literature Review on Biomaterials in Sinus Augmentation Procedures</w:t>
            </w:r>
          </w:p>
        </w:tc>
        <w:tc>
          <w:tcPr>
            <w:tcW w:w="696" w:type="dxa"/>
          </w:tcPr>
          <w:p w:rsidR="00A04531" w:rsidRPr="00280011" w:rsidRDefault="00A04531" w:rsidP="00280011">
            <w:pPr>
              <w:spacing w:line="276" w:lineRule="auto"/>
              <w:rPr>
                <w:sz w:val="24"/>
                <w:szCs w:val="24"/>
              </w:rPr>
            </w:pPr>
            <w:r w:rsidRPr="00280011">
              <w:rPr>
                <w:sz w:val="24"/>
                <w:szCs w:val="24"/>
              </w:rPr>
              <w:t>166</w:t>
            </w:r>
          </w:p>
        </w:tc>
        <w:tc>
          <w:tcPr>
            <w:tcW w:w="3894" w:type="dxa"/>
          </w:tcPr>
          <w:p w:rsidR="00A04531" w:rsidRPr="00280011" w:rsidRDefault="00A04531" w:rsidP="00280011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80011">
              <w:rPr>
                <w:rFonts w:eastAsia="Times New Roman" w:cs="Times New Roman"/>
                <w:sz w:val="24"/>
                <w:szCs w:val="24"/>
              </w:rPr>
              <w:t xml:space="preserve">Hilde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Browaeys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, Peter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Bouvry</w:t>
            </w:r>
            <w:proofErr w:type="spellEnd"/>
            <w:r w:rsidRPr="00280011">
              <w:rPr>
                <w:rFonts w:eastAsia="Times New Roman" w:cs="Times New Roman"/>
                <w:sz w:val="24"/>
                <w:szCs w:val="24"/>
              </w:rPr>
              <w:t xml:space="preserve"> and Hugo De </w:t>
            </w:r>
            <w:proofErr w:type="spellStart"/>
            <w:r w:rsidRPr="00280011">
              <w:rPr>
                <w:rFonts w:eastAsia="Times New Roman" w:cs="Times New Roman"/>
                <w:sz w:val="24"/>
                <w:szCs w:val="24"/>
              </w:rPr>
              <w:t>Bruyn</w:t>
            </w:r>
            <w:proofErr w:type="spellEnd"/>
          </w:p>
        </w:tc>
      </w:tr>
    </w:tbl>
    <w:p w:rsidR="00DA3E5F" w:rsidRDefault="00A04531" w:rsidP="00A0453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DA3E5F" w:rsidRDefault="00DA3E5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DA3E5F" w:rsidRDefault="00327492" w:rsidP="00DA3E5F">
      <w:pPr>
        <w:jc w:val="center"/>
        <w:rPr>
          <w:b/>
          <w:sz w:val="40"/>
          <w:szCs w:val="40"/>
        </w:rPr>
      </w:pPr>
      <w:r w:rsidRPr="00327492">
        <w:rPr>
          <w:b/>
          <w:sz w:val="40"/>
          <w:szCs w:val="40"/>
        </w:rPr>
        <w:lastRenderedPageBreak/>
        <w:t>CLINICAL IMPLANT DENTISTRY &amp; RELATED RESEARCH</w:t>
      </w:r>
    </w:p>
    <w:p w:rsidR="003B34D4" w:rsidRDefault="003B34D4" w:rsidP="00327492">
      <w:pPr>
        <w:spacing w:after="0"/>
        <w:rPr>
          <w:b/>
          <w:sz w:val="36"/>
          <w:szCs w:val="36"/>
        </w:rPr>
      </w:pPr>
    </w:p>
    <w:p w:rsidR="00DA3E5F" w:rsidRPr="00327492" w:rsidRDefault="00327492" w:rsidP="00327492">
      <w:pPr>
        <w:spacing w:after="0"/>
        <w:rPr>
          <w:b/>
          <w:sz w:val="40"/>
          <w:szCs w:val="40"/>
          <w:u w:val="single"/>
        </w:rPr>
      </w:pPr>
      <w:r w:rsidRPr="00327492">
        <w:rPr>
          <w:b/>
          <w:sz w:val="36"/>
          <w:szCs w:val="36"/>
        </w:rPr>
        <w:t>Contents</w:t>
      </w:r>
      <w:r w:rsidR="00DA3E5F" w:rsidRPr="00327492">
        <w:rPr>
          <w:b/>
          <w:sz w:val="40"/>
          <w:szCs w:val="40"/>
        </w:rPr>
        <w:br/>
      </w:r>
      <w:r w:rsidR="00DA3E5F" w:rsidRPr="00327492">
        <w:rPr>
          <w:b/>
          <w:sz w:val="36"/>
          <w:szCs w:val="36"/>
        </w:rPr>
        <w:t>Vol.9-No.4,</w:t>
      </w:r>
      <w:r w:rsidRPr="00327492">
        <w:rPr>
          <w:b/>
          <w:sz w:val="36"/>
          <w:szCs w:val="36"/>
        </w:rPr>
        <w:t xml:space="preserve"> Dec</w:t>
      </w:r>
      <w:r w:rsidR="00EE69B5">
        <w:rPr>
          <w:b/>
          <w:sz w:val="36"/>
          <w:szCs w:val="36"/>
        </w:rPr>
        <w:t xml:space="preserve">. </w:t>
      </w:r>
      <w:r w:rsidR="00DA3E5F" w:rsidRPr="00327492">
        <w:rPr>
          <w:b/>
          <w:sz w:val="36"/>
          <w:szCs w:val="36"/>
        </w:rPr>
        <w:t>2007</w:t>
      </w:r>
    </w:p>
    <w:tbl>
      <w:tblPr>
        <w:tblStyle w:val="TableGrid"/>
        <w:tblW w:w="10890" w:type="dxa"/>
        <w:tblInd w:w="-522" w:type="dxa"/>
        <w:tblLook w:val="04A0"/>
      </w:tblPr>
      <w:tblGrid>
        <w:gridCol w:w="6210"/>
        <w:gridCol w:w="696"/>
        <w:gridCol w:w="3984"/>
      </w:tblGrid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 xml:space="preserve">A Prospective Multicenter Study Using Two Different Surgical Approaches in the Mandible with Turned </w:t>
            </w:r>
            <w:proofErr w:type="spellStart"/>
            <w:r w:rsidRPr="003B34D4">
              <w:rPr>
                <w:sz w:val="24"/>
                <w:szCs w:val="24"/>
              </w:rPr>
              <w:t>Branemark</w:t>
            </w:r>
            <w:proofErr w:type="spellEnd"/>
            <w:r w:rsidRPr="003B34D4">
              <w:rPr>
                <w:sz w:val="24"/>
                <w:szCs w:val="24"/>
              </w:rPr>
              <w:t xml:space="preserve"> Implants: Conventional Loading Using Fixed Prostheses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179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3B34D4">
              <w:rPr>
                <w:rFonts w:eastAsia="Times New Roman" w:cs="Times New Roman"/>
                <w:sz w:val="24"/>
                <w:szCs w:val="24"/>
              </w:rPr>
              <w:t xml:space="preserve">Jonas P.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Becktor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Sten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Isaksson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and Camilla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Billstrom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 xml:space="preserve">The Establishment of a Protocol for the Total Rehabilitation of Atrophic Maxillae Employing Four </w:t>
            </w:r>
            <w:proofErr w:type="spellStart"/>
            <w:r w:rsidRPr="003B34D4">
              <w:rPr>
                <w:sz w:val="24"/>
                <w:szCs w:val="24"/>
              </w:rPr>
              <w:t>Zygomatic</w:t>
            </w:r>
            <w:proofErr w:type="spellEnd"/>
            <w:r w:rsidRPr="003B34D4">
              <w:rPr>
                <w:sz w:val="24"/>
                <w:szCs w:val="24"/>
              </w:rPr>
              <w:t xml:space="preserve"> Fixtures in an Immediate Loading System – A 30-Month Clinical and Radiographic Follow-Up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186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3B34D4">
              <w:rPr>
                <w:rFonts w:eastAsia="Times New Roman" w:cs="Times New Roman"/>
                <w:sz w:val="24"/>
                <w:szCs w:val="24"/>
              </w:rPr>
              <w:t xml:space="preserve">Luis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Rogerio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Duarte, Hugo Nary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Filho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Carlos Eduardo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Francischone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Guillermo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Peredo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and Per-Ingvar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Branemark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E70317" w:rsidP="00DA3E5F">
            <w:pPr>
              <w:rPr>
                <w:sz w:val="24"/>
                <w:szCs w:val="24"/>
              </w:rPr>
            </w:pPr>
            <w:proofErr w:type="gramStart"/>
            <w:r w:rsidRPr="003B34D4">
              <w:rPr>
                <w:sz w:val="24"/>
                <w:szCs w:val="24"/>
              </w:rPr>
              <w:t>s</w:t>
            </w:r>
            <w:r w:rsidR="003A35C2" w:rsidRPr="003B34D4">
              <w:rPr>
                <w:sz w:val="24"/>
                <w:szCs w:val="24"/>
              </w:rPr>
              <w:t>s</w:t>
            </w:r>
            <w:r w:rsidR="00DA3E5F" w:rsidRPr="003B34D4">
              <w:rPr>
                <w:sz w:val="24"/>
                <w:szCs w:val="24"/>
              </w:rPr>
              <w:t>Immediate</w:t>
            </w:r>
            <w:proofErr w:type="gramEnd"/>
            <w:r w:rsidR="00DA3E5F" w:rsidRPr="003B34D4">
              <w:rPr>
                <w:sz w:val="24"/>
                <w:szCs w:val="24"/>
              </w:rPr>
              <w:t xml:space="preserve"> Functional Loading of Single-Tooth TIO2 Grit-Blasted Implant Restorations: A Controlled Prospective Study in a Porcine Model. Part I: Clinical Outcome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197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Vasilios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Bousdras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Steen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Sindet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-Pedersen, James L. Cunningham, Gordon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Blunn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Aviva Petrie,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Ignace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Naert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Siegfried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Jaecques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and Allen E.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Goodship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 xml:space="preserve">Immediate Functional Loading of Single-Tooth TiO2 Grit-Blasted Implant Restoration. A Controlled Prospective Study in a Porcine Model. Part II: Histology and </w:t>
            </w:r>
            <w:proofErr w:type="spellStart"/>
            <w:r w:rsidRPr="003B34D4">
              <w:rPr>
                <w:sz w:val="24"/>
                <w:szCs w:val="24"/>
              </w:rPr>
              <w:t>Histomorphometry</w:t>
            </w:r>
            <w:proofErr w:type="spellEnd"/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197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Vasilios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Bousdras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Frank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Walboomers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John A. Jansen, James L. Cunningham, Gordon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Blunn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Aviva Petrie, Siegfried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Jaecques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Ignace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Naert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Steen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Sindet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-Pedersen and Allen E.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Goodship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Effect of Dental Implant Cross-Sectional Design on Cortical Bone Structure Using Finite Element Analysis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217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3B34D4">
              <w:rPr>
                <w:rFonts w:eastAsia="Times New Roman" w:cs="Times New Roman"/>
                <w:sz w:val="24"/>
                <w:szCs w:val="24"/>
              </w:rPr>
              <w:t>Osama Abu-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Hammad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Ameen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Khraisat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Najla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Dar-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Odeh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and Mohammed El-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Maaytah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A 4-Year Prospective Clinical and Radiological Study of Maxillary Dental Implants Supporting Single-Tooth Crowns Using Early and Delayed Loading Protocols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222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Ilser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Turkyilmaz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Mehmet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Avci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Serkan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Kuran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Esma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Nida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Ozbek</w:t>
            </w:r>
            <w:proofErr w:type="spellEnd"/>
          </w:p>
        </w:tc>
      </w:tr>
      <w:tr w:rsidR="00DA3E5F" w:rsidRPr="00DA3E5F" w:rsidTr="00327492">
        <w:tc>
          <w:tcPr>
            <w:tcW w:w="6210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 xml:space="preserve">Auricular Rehabilitation by Means of Bone Grafting from the Iliac Crest in Combination with Porous </w:t>
            </w:r>
            <w:proofErr w:type="spellStart"/>
            <w:r w:rsidRPr="003B34D4">
              <w:rPr>
                <w:sz w:val="24"/>
                <w:szCs w:val="24"/>
              </w:rPr>
              <w:t>Extraoral</w:t>
            </w:r>
            <w:proofErr w:type="spellEnd"/>
            <w:r w:rsidRPr="003B34D4">
              <w:rPr>
                <w:sz w:val="24"/>
                <w:szCs w:val="24"/>
              </w:rPr>
              <w:t xml:space="preserve"> Implants: A Case Report</w:t>
            </w:r>
          </w:p>
        </w:tc>
        <w:tc>
          <w:tcPr>
            <w:tcW w:w="696" w:type="dxa"/>
          </w:tcPr>
          <w:p w:rsidR="00DA3E5F" w:rsidRPr="003B34D4" w:rsidRDefault="00DA3E5F" w:rsidP="00DA3E5F">
            <w:pPr>
              <w:rPr>
                <w:sz w:val="24"/>
                <w:szCs w:val="24"/>
              </w:rPr>
            </w:pPr>
            <w:r w:rsidRPr="003B34D4">
              <w:rPr>
                <w:sz w:val="24"/>
                <w:szCs w:val="24"/>
              </w:rPr>
              <w:t>228</w:t>
            </w:r>
          </w:p>
        </w:tc>
        <w:tc>
          <w:tcPr>
            <w:tcW w:w="3984" w:type="dxa"/>
          </w:tcPr>
          <w:p w:rsidR="00DA3E5F" w:rsidRPr="003B34D4" w:rsidRDefault="00DA3E5F" w:rsidP="00DA3E5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Luciano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Lauria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Dib,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Joaquim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Augusto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Piras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De Oliveira,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Rogerio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Izar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Neves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Renata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Lazari</w:t>
            </w:r>
            <w:proofErr w:type="spellEnd"/>
            <w:r w:rsidRPr="003B34D4">
              <w:rPr>
                <w:rFonts w:eastAsia="Times New Roman" w:cs="Times New Roman"/>
                <w:sz w:val="24"/>
                <w:szCs w:val="24"/>
              </w:rPr>
              <w:t xml:space="preserve"> Sandoval and Ulf </w:t>
            </w:r>
            <w:proofErr w:type="spellStart"/>
            <w:r w:rsidRPr="003B34D4">
              <w:rPr>
                <w:rFonts w:eastAsia="Times New Roman" w:cs="Times New Roman"/>
                <w:sz w:val="24"/>
                <w:szCs w:val="24"/>
              </w:rPr>
              <w:t>Nannmark</w:t>
            </w:r>
            <w:proofErr w:type="spellEnd"/>
          </w:p>
        </w:tc>
      </w:tr>
    </w:tbl>
    <w:p w:rsidR="00A04531" w:rsidRDefault="00DA3E5F" w:rsidP="00DA3E5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F5003D" w:rsidRPr="00F5003D" w:rsidRDefault="00F5003D" w:rsidP="00F5003D">
      <w:pPr>
        <w:jc w:val="center"/>
        <w:rPr>
          <w:sz w:val="56"/>
          <w:szCs w:val="56"/>
        </w:rPr>
      </w:pPr>
    </w:p>
    <w:sectPr w:rsidR="00F5003D" w:rsidRPr="00F5003D" w:rsidSect="00161EE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03D"/>
    <w:rsid w:val="000724CC"/>
    <w:rsid w:val="00072E7C"/>
    <w:rsid w:val="00161EE8"/>
    <w:rsid w:val="00280011"/>
    <w:rsid w:val="002B056F"/>
    <w:rsid w:val="002E4603"/>
    <w:rsid w:val="00327492"/>
    <w:rsid w:val="003A35C2"/>
    <w:rsid w:val="003B34D4"/>
    <w:rsid w:val="00627A05"/>
    <w:rsid w:val="0066594F"/>
    <w:rsid w:val="006F17A4"/>
    <w:rsid w:val="00855AC2"/>
    <w:rsid w:val="00891357"/>
    <w:rsid w:val="00A04531"/>
    <w:rsid w:val="00B70C66"/>
    <w:rsid w:val="00BE7D8C"/>
    <w:rsid w:val="00C32DB8"/>
    <w:rsid w:val="00C45E60"/>
    <w:rsid w:val="00D47504"/>
    <w:rsid w:val="00DA3E5F"/>
    <w:rsid w:val="00DE551E"/>
    <w:rsid w:val="00E70317"/>
    <w:rsid w:val="00EE0928"/>
    <w:rsid w:val="00EE69B5"/>
    <w:rsid w:val="00F47B74"/>
    <w:rsid w:val="00F5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itsdental</dc:creator>
  <cp:keywords/>
  <dc:description/>
  <cp:lastModifiedBy>IT-LAB</cp:lastModifiedBy>
  <cp:revision>37</cp:revision>
  <dcterms:created xsi:type="dcterms:W3CDTF">2014-10-05T06:14:00Z</dcterms:created>
  <dcterms:modified xsi:type="dcterms:W3CDTF">2014-10-06T07:16:00Z</dcterms:modified>
</cp:coreProperties>
</file>