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85" w:rsidRDefault="001F3985" w:rsidP="002563A9">
      <w:pPr>
        <w:tabs>
          <w:tab w:val="left" w:pos="6390"/>
          <w:tab w:val="left" w:pos="7020"/>
        </w:tabs>
        <w:spacing w:after="0" w:line="240" w:lineRule="auto"/>
        <w:jc w:val="center"/>
        <w:rPr>
          <w:rFonts w:ascii="Calibri" w:hAnsi="Calibri"/>
          <w:b/>
          <w:color w:val="000000" w:themeColor="text1"/>
          <w:sz w:val="48"/>
          <w:szCs w:val="24"/>
        </w:rPr>
      </w:pPr>
      <w:r w:rsidRPr="00ED222B">
        <w:rPr>
          <w:rFonts w:ascii="Calibri" w:hAnsi="Calibri"/>
          <w:b/>
          <w:color w:val="000000" w:themeColor="text1"/>
          <w:sz w:val="48"/>
          <w:szCs w:val="24"/>
        </w:rPr>
        <w:t xml:space="preserve">Dental </w:t>
      </w:r>
      <w:proofErr w:type="spellStart"/>
      <w:r w:rsidR="00AC3345">
        <w:rPr>
          <w:rFonts w:ascii="Calibri" w:hAnsi="Calibri"/>
          <w:b/>
          <w:color w:val="000000" w:themeColor="text1"/>
          <w:sz w:val="48"/>
          <w:szCs w:val="24"/>
        </w:rPr>
        <w:t>Traumatology</w:t>
      </w:r>
      <w:proofErr w:type="spellEnd"/>
    </w:p>
    <w:p w:rsidR="002E75E0" w:rsidRPr="00ED222B" w:rsidRDefault="002E75E0" w:rsidP="002563A9">
      <w:pPr>
        <w:tabs>
          <w:tab w:val="left" w:pos="6390"/>
          <w:tab w:val="left" w:pos="7020"/>
        </w:tabs>
        <w:spacing w:after="0" w:line="240" w:lineRule="auto"/>
        <w:jc w:val="center"/>
        <w:rPr>
          <w:rFonts w:ascii="Calibri" w:hAnsi="Calibri"/>
          <w:b/>
          <w:color w:val="000000" w:themeColor="text1"/>
          <w:sz w:val="48"/>
          <w:szCs w:val="24"/>
        </w:rPr>
      </w:pPr>
    </w:p>
    <w:p w:rsidR="001F3985" w:rsidRPr="00ED222B" w:rsidRDefault="001F3985" w:rsidP="001F3985">
      <w:pPr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</w:rPr>
      </w:pPr>
      <w:r w:rsidRPr="00ED222B">
        <w:rPr>
          <w:rFonts w:ascii="Calibri" w:hAnsi="Calibri"/>
          <w:b/>
          <w:color w:val="000000" w:themeColor="text1"/>
          <w:sz w:val="40"/>
          <w:szCs w:val="24"/>
        </w:rPr>
        <w:t>Content</w:t>
      </w:r>
    </w:p>
    <w:p w:rsidR="001F3985" w:rsidRPr="00B86ED9" w:rsidRDefault="00165E7C" w:rsidP="002E75E0">
      <w:pPr>
        <w:tabs>
          <w:tab w:val="left" w:pos="270"/>
        </w:tabs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  <w:u w:val="single"/>
        </w:rPr>
      </w:pPr>
      <w:r w:rsidRPr="00B86ED9">
        <w:rPr>
          <w:rFonts w:ascii="Calibri" w:hAnsi="Calibri"/>
          <w:b/>
          <w:color w:val="000000" w:themeColor="text1"/>
          <w:sz w:val="40"/>
          <w:szCs w:val="24"/>
          <w:u w:val="single"/>
        </w:rPr>
        <w:t xml:space="preserve">Volume 20, </w:t>
      </w:r>
      <w:r w:rsidR="001F3985" w:rsidRPr="00B86ED9">
        <w:rPr>
          <w:rFonts w:ascii="Calibri" w:hAnsi="Calibri"/>
          <w:b/>
          <w:color w:val="000000" w:themeColor="text1"/>
          <w:sz w:val="40"/>
          <w:szCs w:val="24"/>
          <w:u w:val="single"/>
        </w:rPr>
        <w:t>Issue-1, February 2004</w:t>
      </w:r>
    </w:p>
    <w:tbl>
      <w:tblPr>
        <w:tblStyle w:val="TableGrid"/>
        <w:tblpPr w:leftFromText="180" w:rightFromText="180" w:vertAnchor="page" w:horzAnchor="margin" w:tblpY="2746"/>
        <w:tblW w:w="10740" w:type="dxa"/>
        <w:tblLook w:val="04A0"/>
      </w:tblPr>
      <w:tblGrid>
        <w:gridCol w:w="6228"/>
        <w:gridCol w:w="630"/>
        <w:gridCol w:w="3882"/>
      </w:tblGrid>
      <w:tr w:rsidR="002563A9" w:rsidRPr="00ED222B" w:rsidTr="00B86ED9">
        <w:tc>
          <w:tcPr>
            <w:tcW w:w="6228" w:type="dxa"/>
          </w:tcPr>
          <w:p w:rsidR="002563A9" w:rsidRPr="00ED222B" w:rsidRDefault="00486EFC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Type of treatment, prognosis, and estimation of time spent to manage dental trauma in late presentation cases at a dental teaching hospital: a longitudinal and retrospective study </w:t>
              </w:r>
            </w:hyperlink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Suhad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H. Al-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Jundi</w:t>
            </w:r>
            <w:proofErr w:type="spellEnd"/>
          </w:p>
          <w:p w:rsidR="002563A9" w:rsidRPr="00ED222B" w:rsidRDefault="002563A9" w:rsidP="002563A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2563A9" w:rsidRPr="00ED222B" w:rsidTr="00B86ED9">
        <w:tc>
          <w:tcPr>
            <w:tcW w:w="6228" w:type="dxa"/>
          </w:tcPr>
          <w:p w:rsidR="002563A9" w:rsidRPr="00ED222B" w:rsidRDefault="00486EFC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Incidence of dental trauma associated with facial trauma in Brazil: a 1-year evaluation </w:t>
              </w:r>
            </w:hyperlink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Alessandro Costa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Da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Silva, Luis Augusto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Passeri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Renato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Mazzonetto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Márcio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Moraes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and Roger William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Fernandes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Moreira</w:t>
            </w:r>
            <w:proofErr w:type="spellEnd"/>
          </w:p>
        </w:tc>
      </w:tr>
      <w:tr w:rsidR="002563A9" w:rsidRPr="00ED222B" w:rsidTr="00B86ED9">
        <w:tc>
          <w:tcPr>
            <w:tcW w:w="6228" w:type="dxa"/>
          </w:tcPr>
          <w:p w:rsidR="002563A9" w:rsidRPr="00ED222B" w:rsidRDefault="00486EFC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The influence of impact object characteristics on impact force and force absorption by </w:t>
              </w:r>
              <w:proofErr w:type="spellStart"/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mouthguard</w:t>
              </w:r>
              <w:proofErr w:type="spellEnd"/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 material </w:t>
              </w:r>
            </w:hyperlink>
          </w:p>
          <w:p w:rsidR="002563A9" w:rsidRPr="00ED222B" w:rsidRDefault="002563A9" w:rsidP="002563A9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Tomotaka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Takeda, Keiichi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Ishigami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Kawamura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Shintaro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Kazunori Nakajima, Atsushi Shimada and Connell Wayne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Regner</w:t>
            </w:r>
            <w:proofErr w:type="spellEnd"/>
          </w:p>
        </w:tc>
      </w:tr>
      <w:tr w:rsidR="002563A9" w:rsidRPr="00ED222B" w:rsidTr="00B86ED9">
        <w:tc>
          <w:tcPr>
            <w:tcW w:w="6228" w:type="dxa"/>
          </w:tcPr>
          <w:p w:rsidR="002563A9" w:rsidRPr="00ED222B" w:rsidRDefault="00486EFC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Survival of human periodontal ligament cells in media proposed for transport of avulsed teeth </w:t>
              </w:r>
            </w:hyperlink>
          </w:p>
          <w:p w:rsidR="002563A9" w:rsidRPr="00ED222B" w:rsidRDefault="002563A9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Emmanouil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Sigalas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John D. Regan, Phillip R. Kramer, David E. Witherspoon and Lynne A.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Opperman</w:t>
            </w:r>
            <w:proofErr w:type="spellEnd"/>
          </w:p>
        </w:tc>
      </w:tr>
      <w:tr w:rsidR="002563A9" w:rsidRPr="00ED222B" w:rsidTr="00B86ED9">
        <w:tc>
          <w:tcPr>
            <w:tcW w:w="6228" w:type="dxa"/>
          </w:tcPr>
          <w:p w:rsidR="002563A9" w:rsidRPr="00ED222B" w:rsidRDefault="00486EFC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The influence of the sensor type on the measured impact absorption of </w:t>
              </w:r>
              <w:proofErr w:type="spellStart"/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mouthguard</w:t>
              </w:r>
              <w:proofErr w:type="spellEnd"/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 material </w:t>
              </w:r>
            </w:hyperlink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Tomotaka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Takeda, Keiichi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Ishigami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Handa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Jun, Kazunori Nakajima, Atsushi Shimada and Toru Ogawa</w:t>
            </w:r>
          </w:p>
        </w:tc>
      </w:tr>
      <w:tr w:rsidR="002563A9" w:rsidRPr="00ED222B" w:rsidTr="00B86ED9">
        <w:trPr>
          <w:trHeight w:val="1259"/>
        </w:trPr>
        <w:tc>
          <w:tcPr>
            <w:tcW w:w="6228" w:type="dxa"/>
          </w:tcPr>
          <w:p w:rsidR="002563A9" w:rsidRPr="00ED222B" w:rsidRDefault="002563A9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Evaluation of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pulpal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blood flow after tooth splinting of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luxated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permanent maxillary incisors </w:t>
            </w:r>
            <w:hyperlink r:id="rId11" w:history="1">
              <w:r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Heinrich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Strobl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Markus Haas,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Burghard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Norer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Stefan Gerhard and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Rüdiger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Emshoff</w:t>
            </w:r>
            <w:proofErr w:type="spellEnd"/>
          </w:p>
        </w:tc>
      </w:tr>
      <w:tr w:rsidR="002563A9" w:rsidRPr="00ED222B" w:rsidTr="00B86ED9">
        <w:tc>
          <w:tcPr>
            <w:tcW w:w="6228" w:type="dxa"/>
          </w:tcPr>
          <w:p w:rsidR="002563A9" w:rsidRPr="00ED222B" w:rsidRDefault="002563A9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Potential efficacy of GTR and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autogenous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bone graft for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autotransplantation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to recipient sites with osseous defects: evaluation by re-entry procedure</w:t>
            </w:r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Satoshi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Imazato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and Kazuhiro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Fukunishi</w:t>
            </w:r>
            <w:proofErr w:type="spellEnd"/>
          </w:p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2563A9" w:rsidRPr="00ED222B" w:rsidTr="00B86ED9">
        <w:trPr>
          <w:trHeight w:val="1169"/>
        </w:trPr>
        <w:tc>
          <w:tcPr>
            <w:tcW w:w="6228" w:type="dxa"/>
          </w:tcPr>
          <w:p w:rsidR="002563A9" w:rsidRPr="00ED222B" w:rsidRDefault="00486EFC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Intentional </w:t>
              </w:r>
              <w:proofErr w:type="spellStart"/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replantation</w:t>
              </w:r>
              <w:proofErr w:type="spellEnd"/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 – a ‘last resort’ treatment or a conventional treatment procedure? Nine case reports </w:t>
              </w:r>
            </w:hyperlink>
          </w:p>
          <w:p w:rsidR="002563A9" w:rsidRPr="00ED222B" w:rsidRDefault="002563A9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Michael Peer</w:t>
            </w:r>
          </w:p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2563A9" w:rsidRPr="00ED222B" w:rsidTr="00B86ED9">
        <w:tc>
          <w:tcPr>
            <w:tcW w:w="6228" w:type="dxa"/>
          </w:tcPr>
          <w:p w:rsidR="002563A9" w:rsidRPr="00ED222B" w:rsidRDefault="00486EFC" w:rsidP="002563A9">
            <w:pP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2563A9" w:rsidRPr="00ED222B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 xml:space="preserve">Multidisciplinary approach to the immediate esthetic repair and long-term treatment of an oblique crown–root fracture </w:t>
              </w:r>
            </w:hyperlink>
          </w:p>
        </w:tc>
        <w:tc>
          <w:tcPr>
            <w:tcW w:w="630" w:type="dxa"/>
          </w:tcPr>
          <w:p w:rsidR="002563A9" w:rsidRPr="00ED222B" w:rsidRDefault="002563A9" w:rsidP="002563A9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hAnsi="Calibr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882" w:type="dxa"/>
          </w:tcPr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C.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Villat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, P.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Machtou</w:t>
            </w:r>
            <w:proofErr w:type="spellEnd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and C. </w:t>
            </w:r>
            <w:proofErr w:type="spellStart"/>
            <w:r w:rsidRPr="00ED222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Naulin-Ifi</w:t>
            </w:r>
            <w:proofErr w:type="spellEnd"/>
          </w:p>
          <w:p w:rsidR="002563A9" w:rsidRPr="00ED222B" w:rsidRDefault="002563A9" w:rsidP="002563A9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3985" w:rsidRPr="00ED222B" w:rsidRDefault="001F3985" w:rsidP="002563A9">
      <w:pPr>
        <w:tabs>
          <w:tab w:val="left" w:pos="7200"/>
        </w:tabs>
        <w:rPr>
          <w:rFonts w:ascii="Calibri" w:hAnsi="Calibri"/>
          <w:color w:val="000000" w:themeColor="text1"/>
          <w:sz w:val="24"/>
          <w:szCs w:val="24"/>
        </w:rPr>
      </w:pPr>
    </w:p>
    <w:p w:rsidR="00AC3345" w:rsidRDefault="00AC3345" w:rsidP="001F3985">
      <w:pPr>
        <w:pStyle w:val="Heading1"/>
        <w:spacing w:before="0" w:beforeAutospacing="0" w:after="0" w:afterAutospacing="0"/>
        <w:jc w:val="center"/>
        <w:rPr>
          <w:rFonts w:ascii="Calibri" w:hAnsi="Calibri"/>
        </w:rPr>
      </w:pPr>
    </w:p>
    <w:p w:rsidR="00AC3345" w:rsidRDefault="00AC3345" w:rsidP="001F3985">
      <w:pPr>
        <w:pStyle w:val="Heading1"/>
        <w:spacing w:before="0" w:beforeAutospacing="0" w:after="0" w:afterAutospacing="0"/>
        <w:jc w:val="center"/>
        <w:rPr>
          <w:rFonts w:ascii="Calibri" w:hAnsi="Calibri"/>
        </w:rPr>
      </w:pPr>
    </w:p>
    <w:p w:rsidR="002E75E0" w:rsidRDefault="002E75E0" w:rsidP="001F3985">
      <w:pPr>
        <w:pStyle w:val="Heading1"/>
        <w:spacing w:before="0" w:beforeAutospacing="0" w:after="0" w:afterAutospacing="0"/>
        <w:jc w:val="center"/>
        <w:rPr>
          <w:rFonts w:ascii="Calibri" w:hAnsi="Calibri"/>
        </w:rPr>
      </w:pPr>
    </w:p>
    <w:p w:rsidR="00B86ED9" w:rsidRDefault="00B86ED9" w:rsidP="001F3985">
      <w:pPr>
        <w:pStyle w:val="Heading1"/>
        <w:spacing w:before="0" w:beforeAutospacing="0" w:after="0" w:afterAutospacing="0"/>
        <w:jc w:val="center"/>
        <w:rPr>
          <w:rFonts w:ascii="Calibri" w:hAnsi="Calibri"/>
        </w:rPr>
      </w:pPr>
    </w:p>
    <w:p w:rsidR="00B86ED9" w:rsidRDefault="00B86ED9" w:rsidP="001F3985">
      <w:pPr>
        <w:pStyle w:val="Heading1"/>
        <w:spacing w:before="0" w:beforeAutospacing="0" w:after="0" w:afterAutospacing="0"/>
        <w:jc w:val="center"/>
        <w:rPr>
          <w:rFonts w:ascii="Calibri" w:hAnsi="Calibri"/>
        </w:rPr>
      </w:pPr>
    </w:p>
    <w:p w:rsidR="001F3985" w:rsidRPr="00ED222B" w:rsidRDefault="001F3985" w:rsidP="001F3985">
      <w:pPr>
        <w:pStyle w:val="Heading1"/>
        <w:spacing w:before="0" w:beforeAutospacing="0" w:after="0" w:afterAutospacing="0"/>
        <w:jc w:val="center"/>
        <w:rPr>
          <w:rFonts w:ascii="Calibri" w:hAnsi="Calibri"/>
        </w:rPr>
      </w:pPr>
      <w:r w:rsidRPr="00ED222B">
        <w:rPr>
          <w:rFonts w:ascii="Calibri" w:hAnsi="Calibri"/>
        </w:rPr>
        <w:lastRenderedPageBreak/>
        <w:t xml:space="preserve">Dental </w:t>
      </w:r>
      <w:proofErr w:type="spellStart"/>
      <w:r w:rsidRPr="00ED222B">
        <w:rPr>
          <w:rFonts w:ascii="Calibri" w:hAnsi="Calibri"/>
        </w:rPr>
        <w:t>Traumatology</w:t>
      </w:r>
      <w:proofErr w:type="spellEnd"/>
    </w:p>
    <w:p w:rsidR="001F3985" w:rsidRPr="00ED222B" w:rsidRDefault="001F3985" w:rsidP="001F3985">
      <w:pPr>
        <w:pStyle w:val="Heading1"/>
        <w:spacing w:before="0" w:beforeAutospacing="0" w:after="0" w:afterAutospacing="0"/>
        <w:jc w:val="center"/>
        <w:rPr>
          <w:rFonts w:ascii="Calibri" w:hAnsi="Calibri"/>
        </w:rPr>
      </w:pPr>
    </w:p>
    <w:p w:rsidR="001F3985" w:rsidRPr="00ED222B" w:rsidRDefault="001F3985" w:rsidP="001F3985">
      <w:pPr>
        <w:pStyle w:val="issuepage"/>
        <w:spacing w:before="0" w:beforeAutospacing="0" w:after="0" w:afterAutospacing="0"/>
        <w:rPr>
          <w:rStyle w:val="issuetocvolume"/>
          <w:rFonts w:ascii="Calibri" w:hAnsi="Calibri"/>
          <w:b/>
          <w:sz w:val="40"/>
        </w:rPr>
      </w:pPr>
      <w:r w:rsidRPr="00ED222B">
        <w:rPr>
          <w:rFonts w:ascii="Calibri" w:hAnsi="Calibri"/>
          <w:b/>
          <w:sz w:val="40"/>
        </w:rPr>
        <w:t>Content</w:t>
      </w:r>
    </w:p>
    <w:p w:rsidR="001F3985" w:rsidRPr="00321034" w:rsidRDefault="001F3985" w:rsidP="001F3985">
      <w:pPr>
        <w:pStyle w:val="Heading2"/>
        <w:spacing w:before="0" w:beforeAutospacing="0" w:after="0" w:afterAutospacing="0"/>
        <w:rPr>
          <w:rFonts w:ascii="Calibri" w:hAnsi="Calibri"/>
          <w:sz w:val="40"/>
        </w:rPr>
      </w:pPr>
      <w:r w:rsidRPr="00321034">
        <w:rPr>
          <w:rStyle w:val="issuetocvolume"/>
          <w:rFonts w:ascii="Calibri" w:hAnsi="Calibri"/>
          <w:sz w:val="40"/>
        </w:rPr>
        <w:t>Volume 20</w:t>
      </w:r>
      <w:r w:rsidRPr="00321034">
        <w:rPr>
          <w:rFonts w:ascii="Calibri" w:hAnsi="Calibri"/>
          <w:sz w:val="40"/>
        </w:rPr>
        <w:t xml:space="preserve">, </w:t>
      </w:r>
      <w:r w:rsidRPr="00321034">
        <w:rPr>
          <w:rStyle w:val="issuetocissue"/>
          <w:rFonts w:ascii="Calibri" w:hAnsi="Calibri"/>
          <w:sz w:val="40"/>
        </w:rPr>
        <w:t>Issue 2,</w:t>
      </w:r>
      <w:r w:rsidRPr="00321034">
        <w:rPr>
          <w:rFonts w:ascii="Calibri" w:hAnsi="Calibri"/>
          <w:sz w:val="40"/>
        </w:rPr>
        <w:t xml:space="preserve"> April 2004</w:t>
      </w:r>
    </w:p>
    <w:p w:rsidR="001F3985" w:rsidRPr="00ED222B" w:rsidRDefault="001F3985" w:rsidP="001F3985">
      <w:pPr>
        <w:pStyle w:val="issuepage"/>
        <w:spacing w:before="0" w:beforeAutospacing="0" w:after="0" w:afterAutospacing="0"/>
        <w:rPr>
          <w:rFonts w:ascii="Calibri" w:hAnsi="Calibri"/>
        </w:rPr>
      </w:pPr>
    </w:p>
    <w:tbl>
      <w:tblPr>
        <w:tblStyle w:val="TableGrid"/>
        <w:tblW w:w="10278" w:type="dxa"/>
        <w:tblLook w:val="04A0"/>
      </w:tblPr>
      <w:tblGrid>
        <w:gridCol w:w="6138"/>
        <w:gridCol w:w="720"/>
        <w:gridCol w:w="3420"/>
      </w:tblGrid>
      <w:tr w:rsidR="001F3985" w:rsidRPr="00ED222B" w:rsidTr="00321034">
        <w:trPr>
          <w:trHeight w:val="692"/>
        </w:trPr>
        <w:tc>
          <w:tcPr>
            <w:tcW w:w="6138" w:type="dxa"/>
          </w:tcPr>
          <w:p w:rsidR="001F3985" w:rsidRPr="00ED222B" w:rsidRDefault="00486EFC" w:rsidP="008F0CE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4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Prevalence of traumatic injuries to the permanent incisors in candidates for orthodontic treatment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61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Oskar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Bauss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Johannes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Röhling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Rainer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Schwestka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-Polly</w:t>
            </w:r>
          </w:p>
        </w:tc>
      </w:tr>
      <w:tr w:rsidR="001F3985" w:rsidRPr="00ED222B" w:rsidTr="00321034">
        <w:trPr>
          <w:trHeight w:val="710"/>
        </w:trPr>
        <w:tc>
          <w:tcPr>
            <w:tcW w:w="6138" w:type="dxa"/>
          </w:tcPr>
          <w:p w:rsidR="001F3985" w:rsidRPr="00ED222B" w:rsidRDefault="00486EFC" w:rsidP="008F0CE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5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The association between incisor trauma and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occlusal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characteristics in individuals 8–50 years of age 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67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Jay D.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Shulman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Jill Peterson</w:t>
            </w:r>
          </w:p>
        </w:tc>
      </w:tr>
      <w:tr w:rsidR="001F3985" w:rsidRPr="00ED222B" w:rsidTr="00321034">
        <w:trPr>
          <w:trHeight w:val="1250"/>
        </w:trPr>
        <w:tc>
          <w:tcPr>
            <w:tcW w:w="6138" w:type="dxa"/>
          </w:tcPr>
          <w:p w:rsidR="001F3985" w:rsidRPr="00321034" w:rsidRDefault="00486EFC" w:rsidP="008F0CE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6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Pulp revascularization of replanted immature dog teeth after treatment with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minocycline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doxycycline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assessed by laser Doppler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flowmetry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, radiography, and histology 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75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Alessandra Luisa de Souza Ritter, André Vicente Ritter, Valerie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Murrah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Asgeir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Sigurdsson and Martin Trope</w:t>
            </w:r>
          </w:p>
        </w:tc>
      </w:tr>
      <w:tr w:rsidR="001F3985" w:rsidRPr="00ED222B" w:rsidTr="00321034">
        <w:trPr>
          <w:trHeight w:val="710"/>
        </w:trPr>
        <w:tc>
          <w:tcPr>
            <w:tcW w:w="6138" w:type="dxa"/>
          </w:tcPr>
          <w:p w:rsidR="001F3985" w:rsidRPr="00ED222B" w:rsidRDefault="00486EFC" w:rsidP="008F0CE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7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A quantitative analysis of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Propolis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: a promising new storage media following avulsion</w:t>
              </w:r>
            </w:hyperlink>
          </w:p>
          <w:p w:rsidR="001F3985" w:rsidRPr="00ED222B" w:rsidRDefault="001F3985" w:rsidP="008F0CE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85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Margaret P. Martin and Roberta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Pileggi</w:t>
            </w:r>
            <w:proofErr w:type="spellEnd"/>
          </w:p>
        </w:tc>
      </w:tr>
      <w:tr w:rsidR="001F3985" w:rsidRPr="00ED222B" w:rsidTr="00321034">
        <w:trPr>
          <w:trHeight w:val="728"/>
        </w:trPr>
        <w:tc>
          <w:tcPr>
            <w:tcW w:w="6138" w:type="dxa"/>
          </w:tcPr>
          <w:p w:rsidR="001F3985" w:rsidRPr="00ED222B" w:rsidRDefault="00486EFC" w:rsidP="008F0CE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8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Stress–strain response in human dentine: rethinking fracture predilection in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postcore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restored teeth 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90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Anil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Kishen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Ganesh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V. Kumar and Nah-Nah Chen</w:t>
            </w:r>
          </w:p>
        </w:tc>
      </w:tr>
      <w:tr w:rsidR="001F3985" w:rsidRPr="00ED222B" w:rsidTr="00321034">
        <w:trPr>
          <w:trHeight w:val="980"/>
        </w:trPr>
        <w:tc>
          <w:tcPr>
            <w:tcW w:w="6138" w:type="dxa"/>
          </w:tcPr>
          <w:p w:rsidR="001F3985" w:rsidRPr="00ED222B" w:rsidRDefault="00486EFC" w:rsidP="0032103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9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Tooth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replantation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after traumatic avulsion: a 27-year follow up 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101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Wilson Denis Martins,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Vania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Portela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Ditzel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Westphalen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Fernando Henrique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Westphalen</w:t>
            </w:r>
            <w:proofErr w:type="spellEnd"/>
          </w:p>
        </w:tc>
      </w:tr>
      <w:tr w:rsidR="001F3985" w:rsidRPr="00ED222B" w:rsidTr="00321034">
        <w:trPr>
          <w:trHeight w:val="665"/>
        </w:trPr>
        <w:tc>
          <w:tcPr>
            <w:tcW w:w="6138" w:type="dxa"/>
          </w:tcPr>
          <w:p w:rsidR="001F3985" w:rsidRPr="00ED222B" w:rsidRDefault="00486EFC" w:rsidP="0032103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0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Chronic </w:t>
              </w:r>
              <w:proofErr w:type="spellStart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osteomyelitis</w:t>
              </w:r>
              <w:proofErr w:type="spellEnd"/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: 20 years after mandible fracture 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106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Umit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Ertas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Sinan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Tozoglu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Nesrin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Gursan</w:t>
            </w:r>
            <w:proofErr w:type="spellEnd"/>
          </w:p>
        </w:tc>
      </w:tr>
      <w:tr w:rsidR="001F3985" w:rsidRPr="00ED222B" w:rsidTr="00321034">
        <w:tc>
          <w:tcPr>
            <w:tcW w:w="6138" w:type="dxa"/>
          </w:tcPr>
          <w:p w:rsidR="001F3985" w:rsidRPr="00ED222B" w:rsidRDefault="00486EFC" w:rsidP="0032103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1" w:history="1"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Letter to the Editor 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109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Frank J. M.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Verstraete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Anson J.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Tsugawa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Matthew J. Ryan</w:t>
            </w:r>
          </w:p>
        </w:tc>
      </w:tr>
      <w:tr w:rsidR="001F3985" w:rsidRPr="00ED222B" w:rsidTr="00321034">
        <w:tc>
          <w:tcPr>
            <w:tcW w:w="6138" w:type="dxa"/>
          </w:tcPr>
          <w:p w:rsidR="001F3985" w:rsidRPr="00ED222B" w:rsidRDefault="00486EFC" w:rsidP="0032103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2" w:history="1">
              <w:r w:rsidR="00BC0B7F">
                <w:rPr>
                  <w:rFonts w:ascii="Calibri" w:eastAsia="Times New Roman" w:hAnsi="Calibri" w:cs="Times New Roman"/>
                  <w:sz w:val="24"/>
                  <w:szCs w:val="24"/>
                </w:rPr>
                <w:t>I</w:t>
              </w:r>
              <w:r w:rsidR="00BC0B7F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nternational Academy For Sports Dentistry Newsletter</w:t>
              </w:r>
              <w:r w:rsidR="001F3985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20" w:type="dxa"/>
          </w:tcPr>
          <w:p w:rsidR="001F3985" w:rsidRPr="00ED222B" w:rsidRDefault="001F3985" w:rsidP="00ED222B">
            <w:pPr>
              <w:pStyle w:val="issuepage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110</w:t>
            </w:r>
          </w:p>
        </w:tc>
        <w:tc>
          <w:tcPr>
            <w:tcW w:w="3420" w:type="dxa"/>
          </w:tcPr>
          <w:p w:rsidR="001F3985" w:rsidRPr="00ED222B" w:rsidRDefault="001F3985" w:rsidP="008F0CE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1F3985" w:rsidRPr="00ED222B" w:rsidRDefault="001F3985" w:rsidP="001F3985">
      <w:pPr>
        <w:pStyle w:val="issuepage"/>
        <w:spacing w:before="0" w:beforeAutospacing="0" w:after="0" w:afterAutospacing="0"/>
        <w:rPr>
          <w:rFonts w:ascii="Calibri" w:hAnsi="Calibri"/>
        </w:rPr>
      </w:pPr>
    </w:p>
    <w:p w:rsidR="001F3985" w:rsidRPr="00ED222B" w:rsidRDefault="001F3985" w:rsidP="001F3985">
      <w:pPr>
        <w:rPr>
          <w:rFonts w:ascii="Calibri" w:hAnsi="Calibri"/>
          <w:color w:val="000000" w:themeColor="text1"/>
          <w:sz w:val="24"/>
          <w:szCs w:val="24"/>
        </w:rPr>
      </w:pPr>
      <w:r w:rsidRPr="00ED222B">
        <w:rPr>
          <w:rFonts w:ascii="Calibri" w:hAnsi="Calibri"/>
          <w:color w:val="000000" w:themeColor="text1"/>
          <w:sz w:val="24"/>
          <w:szCs w:val="24"/>
        </w:rPr>
        <w:br w:type="page"/>
      </w:r>
    </w:p>
    <w:p w:rsidR="001F3985" w:rsidRDefault="001F3985" w:rsidP="001F3985">
      <w:pPr>
        <w:pStyle w:val="Heading1"/>
        <w:jc w:val="center"/>
        <w:rPr>
          <w:rFonts w:ascii="Calibri" w:hAnsi="Calibri"/>
        </w:rPr>
      </w:pPr>
      <w:r w:rsidRPr="00ED222B">
        <w:rPr>
          <w:rFonts w:ascii="Calibri" w:hAnsi="Calibri"/>
        </w:rPr>
        <w:lastRenderedPageBreak/>
        <w:t xml:space="preserve">Dental </w:t>
      </w:r>
      <w:proofErr w:type="spellStart"/>
      <w:r w:rsidRPr="00ED222B">
        <w:rPr>
          <w:rFonts w:ascii="Calibri" w:hAnsi="Calibri"/>
        </w:rPr>
        <w:t>Traumatology</w:t>
      </w:r>
      <w:proofErr w:type="spellEnd"/>
    </w:p>
    <w:p w:rsidR="00C04A62" w:rsidRPr="00C04A62" w:rsidRDefault="00C04A62" w:rsidP="00C04A62">
      <w:pPr>
        <w:pStyle w:val="Heading1"/>
        <w:spacing w:before="0" w:beforeAutospacing="0" w:after="0" w:afterAutospacing="0"/>
        <w:jc w:val="center"/>
        <w:rPr>
          <w:rFonts w:ascii="Calibri" w:hAnsi="Calibri"/>
          <w:sz w:val="40"/>
          <w:szCs w:val="40"/>
        </w:rPr>
      </w:pPr>
    </w:p>
    <w:p w:rsidR="001F3985" w:rsidRPr="00ED222B" w:rsidRDefault="001F3985" w:rsidP="001F3985">
      <w:pPr>
        <w:pStyle w:val="Heading2"/>
        <w:spacing w:before="0" w:beforeAutospacing="0" w:after="0" w:afterAutospacing="0"/>
        <w:rPr>
          <w:rStyle w:val="issuetocvolume"/>
          <w:rFonts w:ascii="Calibri" w:hAnsi="Calibri"/>
        </w:rPr>
      </w:pPr>
      <w:r w:rsidRPr="00ED222B">
        <w:rPr>
          <w:rStyle w:val="issuetocvolume"/>
          <w:rFonts w:ascii="Calibri" w:hAnsi="Calibri"/>
        </w:rPr>
        <w:t>Content</w:t>
      </w:r>
    </w:p>
    <w:p w:rsidR="001F3985" w:rsidRDefault="001F3985" w:rsidP="001F3985">
      <w:pPr>
        <w:pStyle w:val="Heading2"/>
        <w:spacing w:before="0" w:beforeAutospacing="0" w:after="0" w:afterAutospacing="0"/>
        <w:rPr>
          <w:rFonts w:ascii="Calibri" w:hAnsi="Calibri"/>
        </w:rPr>
      </w:pPr>
      <w:r w:rsidRPr="00ED222B">
        <w:rPr>
          <w:rStyle w:val="issuetocvolume"/>
          <w:rFonts w:ascii="Calibri" w:hAnsi="Calibri"/>
        </w:rPr>
        <w:t>Volume 20</w:t>
      </w:r>
      <w:r w:rsidRPr="00ED222B">
        <w:rPr>
          <w:rFonts w:ascii="Calibri" w:hAnsi="Calibri"/>
        </w:rPr>
        <w:t xml:space="preserve">, </w:t>
      </w:r>
      <w:r w:rsidRPr="00ED222B">
        <w:rPr>
          <w:rStyle w:val="issuetocissue"/>
          <w:rFonts w:ascii="Calibri" w:hAnsi="Calibri"/>
        </w:rPr>
        <w:t xml:space="preserve">Issue </w:t>
      </w:r>
      <w:r w:rsidR="00B86ED9" w:rsidRPr="00ED222B">
        <w:rPr>
          <w:rStyle w:val="issuetocissue"/>
          <w:rFonts w:ascii="Calibri" w:hAnsi="Calibri"/>
        </w:rPr>
        <w:t>3,</w:t>
      </w:r>
      <w:r w:rsidRPr="00ED222B">
        <w:rPr>
          <w:rStyle w:val="issuetocissue"/>
          <w:rFonts w:ascii="Calibri" w:hAnsi="Calibri"/>
        </w:rPr>
        <w:t xml:space="preserve"> </w:t>
      </w:r>
      <w:r w:rsidRPr="00ED222B">
        <w:rPr>
          <w:rFonts w:ascii="Calibri" w:hAnsi="Calibri"/>
        </w:rPr>
        <w:t>June 2004</w:t>
      </w:r>
    </w:p>
    <w:tbl>
      <w:tblPr>
        <w:tblStyle w:val="TableGrid"/>
        <w:tblpPr w:leftFromText="180" w:rightFromText="180" w:vertAnchor="text" w:horzAnchor="margin" w:tblpY="193"/>
        <w:tblW w:w="10350" w:type="dxa"/>
        <w:tblLook w:val="04A0"/>
      </w:tblPr>
      <w:tblGrid>
        <w:gridCol w:w="6570"/>
        <w:gridCol w:w="720"/>
        <w:gridCol w:w="3060"/>
      </w:tblGrid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3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Socio-economic burden of permanent incisor </w:t>
              </w:r>
              <w:proofErr w:type="spellStart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replantation</w:t>
              </w:r>
              <w:proofErr w:type="spellEnd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on children and parents </w:t>
              </w:r>
            </w:hyperlink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123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Phu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-My T. Nguyen, David J. Kenny and Edward J. Barrett</w:t>
            </w:r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4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Dental injury among Brazilian schoolchildren in the state of São Paulo </w:t>
              </w:r>
            </w:hyperlink>
          </w:p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134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Sylvia Grimm, Paulo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Frazão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José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Leopoldo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Ferreira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Antunes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Roberto Augusto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Castellanos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Paulo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Capel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Narvai</w:t>
            </w:r>
            <w:proofErr w:type="spellEnd"/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5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Influence of the type of dental trauma on the pulp vitality and the time elapsed until treatment: a study in patients aged 0–3 years </w:t>
              </w:r>
            </w:hyperlink>
          </w:p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both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139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Daniela Maria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Carvalho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Pugliesi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Robson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Frederico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Cunha, Alberto Carlos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Botazzo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Delbem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Maria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Lúcia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Marçal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Mazza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Sundefeld</w:t>
            </w:r>
            <w:proofErr w:type="spellEnd"/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6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Incidence of cerebral concussions associated with type of </w:t>
              </w:r>
              <w:proofErr w:type="spellStart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mouthguard</w:t>
              </w:r>
              <w:proofErr w:type="spellEnd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used in college football </w:t>
              </w:r>
            </w:hyperlink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143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John F. Wisniewski, Kevin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Guskiewicz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Martin Trope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Asgeir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Sigurdsson</w:t>
            </w:r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C04A62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Are all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mouthguards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the same and safe to use? The influence of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occlusal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supporting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mouthguards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in decreasing bone distortion and fractures </w:t>
            </w:r>
          </w:p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Tomotaka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Takeda, Keiichi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Ishigami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Tohru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Ogawa, Kazunori Nakajima,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Mami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Shibusawa, Atsushi Shimada and Connell Wayne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Regner</w:t>
            </w:r>
            <w:proofErr w:type="spellEnd"/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7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Fracture resistance of re-attached coronal fragments – influence of different adhesive materials and bevel preparation </w:t>
              </w:r>
            </w:hyperlink>
          </w:p>
          <w:p w:rsidR="00C04A62" w:rsidRPr="00ED222B" w:rsidRDefault="00C04A62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157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Flávio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Fernando Demarco, Rose-Marie Fay,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Lilliam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Marie Pinzon and John M. Powers</w:t>
            </w:r>
          </w:p>
        </w:tc>
      </w:tr>
      <w:tr w:rsidR="00C04A62" w:rsidRPr="00ED222B" w:rsidTr="00C04A62">
        <w:trPr>
          <w:trHeight w:val="1052"/>
        </w:trPr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8" w:history="1">
              <w:r w:rsidR="00C04A62" w:rsidRPr="00ED222B">
                <w:rPr>
                  <w:rFonts w:ascii="Calibri" w:eastAsia="Times New Roman" w:hAnsi="Calibri" w:cs="Times New Roman"/>
                  <w:i/>
                  <w:iCs/>
                  <w:sz w:val="24"/>
                  <w:szCs w:val="24"/>
                </w:rPr>
                <w:t>In vitro</w:t>
              </w:r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assessment of dentinal permeability after the use of ultrasonic-activated </w:t>
              </w:r>
              <w:proofErr w:type="spellStart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irrigants</w:t>
              </w:r>
              <w:proofErr w:type="spellEnd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in the pulp chamber before internal dental bleaching (pages </w:t>
              </w:r>
            </w:hyperlink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164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Laise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Daniela Carrasco, Jesus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Djalma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Pécora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Izabel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Cristina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Fröner</w:t>
            </w:r>
            <w:proofErr w:type="spellEnd"/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29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Trauma to anterior implants </w:t>
              </w:r>
            </w:hyperlink>
          </w:p>
          <w:p w:rsidR="00C04A62" w:rsidRPr="00ED222B" w:rsidRDefault="00C04A62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169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Stefan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Stuebinger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Yvonne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Hodel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Andreas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Filippi</w:t>
            </w:r>
            <w:proofErr w:type="spellEnd"/>
          </w:p>
        </w:tc>
      </w:tr>
      <w:tr w:rsidR="00C04A62" w:rsidRPr="00ED222B" w:rsidTr="00C04A62">
        <w:trPr>
          <w:trHeight w:val="1493"/>
        </w:trPr>
        <w:tc>
          <w:tcPr>
            <w:tcW w:w="6570" w:type="dxa"/>
          </w:tcPr>
          <w:p w:rsidR="00C04A62" w:rsidRPr="00ED222B" w:rsidRDefault="00C04A62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Combined technique with polyethylene fibers and composite resins in restoration of traumatized anterior teeth </w:t>
            </w:r>
          </w:p>
          <w:p w:rsidR="00C04A62" w:rsidRPr="00ED222B" w:rsidRDefault="00C04A62" w:rsidP="00C04A62">
            <w:pPr>
              <w:spacing w:before="100" w:beforeAutospacing="1" w:after="100" w:afterAutospacing="1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172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Marina Consuelo Vitale, Claudia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Caprioglio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Alessandra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Martignone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Umberto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Marchesi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A. R. Botticelli</w:t>
            </w:r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0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Accidental lodgment of an air gun pellet in the maxillary sinus of a 6-year old girl: a case report</w:t>
              </w:r>
            </w:hyperlink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178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Mrinalini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Mahajan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Naseem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Shah</w:t>
            </w:r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486EFC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1" w:history="1"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Pulp canal obliteration in an </w:t>
              </w:r>
              <w:proofErr w:type="spellStart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unerupted</w:t>
              </w:r>
              <w:proofErr w:type="spellEnd"/>
              <w:r w:rsidR="00C04A62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permanent incisor following trauma to its primary predecessor: a case report </w:t>
              </w:r>
            </w:hyperlink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181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Hadas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Katz-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Sagi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Moti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Moskovitz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Joshua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Moshonov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Gideon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Holan</w:t>
            </w:r>
            <w:proofErr w:type="spellEnd"/>
          </w:p>
        </w:tc>
      </w:tr>
      <w:tr w:rsidR="00C04A62" w:rsidRPr="00ED222B" w:rsidTr="00C04A62">
        <w:tc>
          <w:tcPr>
            <w:tcW w:w="6570" w:type="dxa"/>
          </w:tcPr>
          <w:p w:rsidR="00C04A62" w:rsidRPr="00ED222B" w:rsidRDefault="00C04A62" w:rsidP="00C04A62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Bifid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mandibular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condyle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: a case report </w:t>
            </w:r>
          </w:p>
        </w:tc>
        <w:tc>
          <w:tcPr>
            <w:tcW w:w="720" w:type="dxa"/>
          </w:tcPr>
          <w:p w:rsidR="00C04A62" w:rsidRPr="00ED222B" w:rsidRDefault="00C04A62" w:rsidP="00C04A62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184</w:t>
            </w:r>
          </w:p>
        </w:tc>
        <w:tc>
          <w:tcPr>
            <w:tcW w:w="3060" w:type="dxa"/>
          </w:tcPr>
          <w:p w:rsidR="00C04A62" w:rsidRPr="00ED222B" w:rsidRDefault="00C04A62" w:rsidP="00C04A62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Nur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Hersek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Murat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Özbek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Ferda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Taşar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Erhan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Akpınar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Murat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Fırat</w:t>
            </w:r>
            <w:proofErr w:type="spellEnd"/>
          </w:p>
        </w:tc>
      </w:tr>
    </w:tbl>
    <w:p w:rsidR="008F0CE1" w:rsidRPr="00ED222B" w:rsidRDefault="008F0CE1">
      <w:pPr>
        <w:rPr>
          <w:rFonts w:ascii="Calibri" w:hAnsi="Calibri"/>
        </w:rPr>
      </w:pPr>
    </w:p>
    <w:p w:rsidR="008F0CE1" w:rsidRPr="00ED222B" w:rsidRDefault="008F0CE1" w:rsidP="008F0CE1">
      <w:pPr>
        <w:pStyle w:val="Heading1"/>
        <w:jc w:val="center"/>
        <w:rPr>
          <w:rFonts w:ascii="Calibri" w:hAnsi="Calibri"/>
        </w:rPr>
      </w:pPr>
      <w:r w:rsidRPr="00ED222B">
        <w:rPr>
          <w:rFonts w:ascii="Calibri" w:hAnsi="Calibri"/>
        </w:rPr>
        <w:t xml:space="preserve">Dental </w:t>
      </w:r>
      <w:proofErr w:type="spellStart"/>
      <w:r w:rsidRPr="00ED222B">
        <w:rPr>
          <w:rFonts w:ascii="Calibri" w:hAnsi="Calibri"/>
        </w:rPr>
        <w:t>Traumatology</w:t>
      </w:r>
      <w:proofErr w:type="spellEnd"/>
    </w:p>
    <w:p w:rsidR="008F0CE1" w:rsidRPr="00ED222B" w:rsidRDefault="008F0CE1" w:rsidP="008F0CE1">
      <w:pPr>
        <w:pStyle w:val="Heading2"/>
        <w:spacing w:before="0" w:beforeAutospacing="0" w:after="0" w:afterAutospacing="0"/>
        <w:rPr>
          <w:rStyle w:val="issuetocvolume"/>
          <w:rFonts w:ascii="Calibri" w:hAnsi="Calibri"/>
        </w:rPr>
      </w:pPr>
      <w:r w:rsidRPr="00ED222B">
        <w:rPr>
          <w:rStyle w:val="issuetocvolume"/>
          <w:rFonts w:ascii="Calibri" w:hAnsi="Calibri"/>
        </w:rPr>
        <w:t>Content</w:t>
      </w:r>
    </w:p>
    <w:p w:rsidR="008F0CE1" w:rsidRPr="00ED222B" w:rsidRDefault="008F0CE1" w:rsidP="00C04A62">
      <w:pPr>
        <w:pStyle w:val="Heading2"/>
        <w:rPr>
          <w:rFonts w:ascii="Calibri" w:hAnsi="Calibri"/>
        </w:rPr>
      </w:pPr>
      <w:r w:rsidRPr="00ED222B">
        <w:rPr>
          <w:rStyle w:val="issuetocvolume"/>
          <w:rFonts w:ascii="Calibri" w:hAnsi="Calibri"/>
        </w:rPr>
        <w:t>Volume 20</w:t>
      </w:r>
      <w:r w:rsidRPr="00ED222B">
        <w:rPr>
          <w:rFonts w:ascii="Calibri" w:hAnsi="Calibri"/>
        </w:rPr>
        <w:t xml:space="preserve">, </w:t>
      </w:r>
      <w:r w:rsidRPr="00ED222B">
        <w:rPr>
          <w:rStyle w:val="issuetocissue"/>
          <w:rFonts w:ascii="Calibri" w:hAnsi="Calibri"/>
        </w:rPr>
        <w:t xml:space="preserve">Issue </w:t>
      </w:r>
      <w:proofErr w:type="gramStart"/>
      <w:r w:rsidRPr="00ED222B">
        <w:rPr>
          <w:rStyle w:val="issuetocissue"/>
          <w:rFonts w:ascii="Calibri" w:hAnsi="Calibri"/>
        </w:rPr>
        <w:t>4 ,</w:t>
      </w:r>
      <w:proofErr w:type="gramEnd"/>
      <w:r w:rsidRPr="00ED222B">
        <w:rPr>
          <w:rStyle w:val="issuetocissue"/>
          <w:rFonts w:ascii="Calibri" w:hAnsi="Calibri"/>
        </w:rPr>
        <w:t xml:space="preserve"> </w:t>
      </w:r>
      <w:r w:rsidRPr="00ED222B">
        <w:rPr>
          <w:rFonts w:ascii="Calibri" w:hAnsi="Calibri"/>
        </w:rPr>
        <w:t>August 2004</w:t>
      </w:r>
    </w:p>
    <w:tbl>
      <w:tblPr>
        <w:tblStyle w:val="TableGrid"/>
        <w:tblW w:w="10188" w:type="dxa"/>
        <w:tblLook w:val="04A0"/>
      </w:tblPr>
      <w:tblGrid>
        <w:gridCol w:w="6138"/>
        <w:gridCol w:w="720"/>
        <w:gridCol w:w="3330"/>
      </w:tblGrid>
      <w:tr w:rsidR="008F0CE1" w:rsidRPr="00ED222B" w:rsidTr="00C04A62">
        <w:tc>
          <w:tcPr>
            <w:tcW w:w="6138" w:type="dxa"/>
          </w:tcPr>
          <w:p w:rsidR="008F0CE1" w:rsidRPr="00ED222B" w:rsidRDefault="00486EFC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2" w:history="1">
              <w:r w:rsidR="008F0CE1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Nigerian dentists' knowledge and attitudes towards </w:t>
              </w:r>
              <w:proofErr w:type="spellStart"/>
              <w:r w:rsidR="008F0CE1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mouthguard</w:t>
              </w:r>
              <w:proofErr w:type="spellEnd"/>
              <w:r w:rsidR="008F0CE1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protection </w:t>
              </w:r>
            </w:hyperlink>
          </w:p>
        </w:tc>
        <w:tc>
          <w:tcPr>
            <w:tcW w:w="720" w:type="dxa"/>
          </w:tcPr>
          <w:p w:rsidR="008F0CE1" w:rsidRPr="00ED222B" w:rsidRDefault="008F0CE1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187</w:t>
            </w:r>
          </w:p>
        </w:tc>
        <w:tc>
          <w:tcPr>
            <w:tcW w:w="3330" w:type="dxa"/>
          </w:tcPr>
          <w:p w:rsidR="008F0CE1" w:rsidRPr="00ED222B" w:rsidRDefault="008F0CE1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C. O.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Onyeaso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M. O.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Arowojolu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V. N.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Okoje</w:t>
            </w:r>
            <w:proofErr w:type="spellEnd"/>
          </w:p>
        </w:tc>
      </w:tr>
      <w:tr w:rsidR="008F0CE1" w:rsidRPr="00ED222B" w:rsidTr="00C04A62">
        <w:tc>
          <w:tcPr>
            <w:tcW w:w="6138" w:type="dxa"/>
          </w:tcPr>
          <w:p w:rsidR="008F0CE1" w:rsidRPr="00ED222B" w:rsidRDefault="00486EFC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3" w:history="1">
              <w:r w:rsidR="008F0CE1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Healing of 400 intra-alveolar root fractures. 1. Effect of pre-injury and injury factors such as sex, age, stage of root development, fracture type, location of fracture and severity of dislocation </w:t>
              </w:r>
            </w:hyperlink>
          </w:p>
        </w:tc>
        <w:tc>
          <w:tcPr>
            <w:tcW w:w="720" w:type="dxa"/>
          </w:tcPr>
          <w:p w:rsidR="008F0CE1" w:rsidRPr="00ED222B" w:rsidRDefault="008F0CE1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192</w:t>
            </w:r>
          </w:p>
        </w:tc>
        <w:tc>
          <w:tcPr>
            <w:tcW w:w="3330" w:type="dxa"/>
          </w:tcPr>
          <w:p w:rsidR="008F0CE1" w:rsidRPr="00ED222B" w:rsidRDefault="008F0CE1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J. O.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Andreasen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F. M.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Andreasen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I.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Mejàre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Cvek</w:t>
            </w:r>
            <w:proofErr w:type="spellEnd"/>
          </w:p>
        </w:tc>
      </w:tr>
      <w:tr w:rsidR="008F0CE1" w:rsidRPr="00ED222B" w:rsidTr="00C04A62">
        <w:tc>
          <w:tcPr>
            <w:tcW w:w="6138" w:type="dxa"/>
          </w:tcPr>
          <w:p w:rsidR="008F0CE1" w:rsidRPr="00ED222B" w:rsidRDefault="008F0CE1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Healing of 400 intra-alveolar root fractures. 2. Effect of treatment factors such as treatment delay, repositioning, splinting type and period and antibiotics </w:t>
            </w:r>
          </w:p>
        </w:tc>
        <w:tc>
          <w:tcPr>
            <w:tcW w:w="720" w:type="dxa"/>
          </w:tcPr>
          <w:p w:rsidR="008F0CE1" w:rsidRPr="00ED222B" w:rsidRDefault="00E27717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203</w:t>
            </w:r>
          </w:p>
        </w:tc>
        <w:tc>
          <w:tcPr>
            <w:tcW w:w="3330" w:type="dxa"/>
          </w:tcPr>
          <w:p w:rsidR="008F0CE1" w:rsidRPr="00ED222B" w:rsidRDefault="00E27717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J. O.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Andreasen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F. M.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Andreasen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I.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Mejàre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Cvek</w:t>
            </w:r>
            <w:proofErr w:type="spellEnd"/>
          </w:p>
        </w:tc>
      </w:tr>
      <w:tr w:rsidR="008F0CE1" w:rsidRPr="00ED222B" w:rsidTr="00C04A62">
        <w:tc>
          <w:tcPr>
            <w:tcW w:w="6138" w:type="dxa"/>
          </w:tcPr>
          <w:p w:rsidR="00E27717" w:rsidRPr="00ED222B" w:rsidRDefault="00486EFC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4" w:history="1"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The biomechanical properties of the healing </w:t>
              </w:r>
              <w:proofErr w:type="spellStart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periodontium</w:t>
              </w:r>
              <w:proofErr w:type="spellEnd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of replanted rat </w:t>
              </w:r>
              <w:proofErr w:type="spellStart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mandibular</w:t>
              </w:r>
              <w:proofErr w:type="spellEnd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incisors </w:t>
              </w:r>
            </w:hyperlink>
          </w:p>
          <w:p w:rsidR="008F0CE1" w:rsidRPr="00ED222B" w:rsidRDefault="008F0CE1" w:rsidP="00E2771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8F0CE1" w:rsidRPr="00ED222B" w:rsidRDefault="00E27717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212</w:t>
            </w:r>
          </w:p>
        </w:tc>
        <w:tc>
          <w:tcPr>
            <w:tcW w:w="3330" w:type="dxa"/>
          </w:tcPr>
          <w:p w:rsidR="008F0CE1" w:rsidRPr="00ED222B" w:rsidRDefault="00E27717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Josuke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Shinohara, Tatsuya Shibata, Akemi Shimada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Koichiro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Komatsu</w:t>
            </w:r>
          </w:p>
        </w:tc>
      </w:tr>
      <w:tr w:rsidR="008F0CE1" w:rsidRPr="00ED222B" w:rsidTr="00C04A62">
        <w:tc>
          <w:tcPr>
            <w:tcW w:w="6138" w:type="dxa"/>
          </w:tcPr>
          <w:p w:rsidR="00E27717" w:rsidRPr="00ED222B" w:rsidRDefault="00486EFC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5" w:history="1"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Management of a complex </w:t>
              </w:r>
              <w:proofErr w:type="spellStart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dentoalveolar</w:t>
              </w:r>
              <w:proofErr w:type="spellEnd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trauma with multiple avulsions: a case report </w:t>
              </w:r>
            </w:hyperlink>
          </w:p>
          <w:p w:rsidR="008F0CE1" w:rsidRPr="00ED222B" w:rsidRDefault="008F0CE1" w:rsidP="00E2771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8F0CE1" w:rsidRPr="00ED222B" w:rsidRDefault="00E27717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222</w:t>
            </w:r>
          </w:p>
        </w:tc>
        <w:tc>
          <w:tcPr>
            <w:tcW w:w="3330" w:type="dxa"/>
          </w:tcPr>
          <w:p w:rsidR="008F0CE1" w:rsidRPr="00ED222B" w:rsidRDefault="00E27717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Marianne Mills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Sheroan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Michael W. Roberts</w:t>
            </w:r>
          </w:p>
        </w:tc>
      </w:tr>
      <w:tr w:rsidR="00E27717" w:rsidRPr="00ED222B" w:rsidTr="00C04A62">
        <w:tc>
          <w:tcPr>
            <w:tcW w:w="6138" w:type="dxa"/>
          </w:tcPr>
          <w:p w:rsidR="00E27717" w:rsidRPr="00ED222B" w:rsidRDefault="00486EFC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6" w:history="1"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Successful treatment of a </w:t>
              </w:r>
              <w:proofErr w:type="spellStart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radicular</w:t>
              </w:r>
              <w:proofErr w:type="spellEnd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groove by intentional </w:t>
              </w:r>
              <w:proofErr w:type="spellStart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replantation</w:t>
              </w:r>
              <w:proofErr w:type="spellEnd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Emdogain</w:t>
              </w:r>
              <w:proofErr w:type="spellEnd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  <w:vertAlign w:val="superscript"/>
                </w:rPr>
                <w:t>®</w:t>
              </w:r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therapy </w:t>
              </w:r>
            </w:hyperlink>
          </w:p>
          <w:p w:rsidR="00E27717" w:rsidRPr="00ED222B" w:rsidRDefault="00E27717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27717" w:rsidRPr="00ED222B" w:rsidRDefault="00E27717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226</w:t>
            </w:r>
          </w:p>
        </w:tc>
        <w:tc>
          <w:tcPr>
            <w:tcW w:w="3330" w:type="dxa"/>
          </w:tcPr>
          <w:p w:rsidR="00E27717" w:rsidRPr="00ED222B" w:rsidRDefault="00E27717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Khalid Al-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Hezaimi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Jafar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Naghshbandi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James H. S. Simon, Samuel Oglesby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Ilan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Rotstein</w:t>
            </w:r>
            <w:proofErr w:type="spellEnd"/>
          </w:p>
        </w:tc>
      </w:tr>
      <w:tr w:rsidR="00E27717" w:rsidRPr="00ED222B" w:rsidTr="00C04A62">
        <w:tc>
          <w:tcPr>
            <w:tcW w:w="6138" w:type="dxa"/>
          </w:tcPr>
          <w:p w:rsidR="00E27717" w:rsidRPr="00ED222B" w:rsidRDefault="00486EFC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7" w:history="1"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Re-eruption of traumatically intruded mature permanent incisor: case report </w:t>
              </w:r>
            </w:hyperlink>
          </w:p>
          <w:p w:rsidR="00E27717" w:rsidRPr="00ED222B" w:rsidRDefault="00E27717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27717" w:rsidRPr="00ED222B" w:rsidRDefault="00E27717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229</w:t>
            </w:r>
          </w:p>
        </w:tc>
        <w:tc>
          <w:tcPr>
            <w:tcW w:w="3330" w:type="dxa"/>
          </w:tcPr>
          <w:p w:rsidR="00E27717" w:rsidRPr="00ED222B" w:rsidRDefault="00E27717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Gisele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Faria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Raquel Assed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Bezerra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Silva, Marco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Fiori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Júnior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Paulo Nelson-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Filho</w:t>
            </w:r>
            <w:proofErr w:type="spellEnd"/>
          </w:p>
        </w:tc>
      </w:tr>
      <w:tr w:rsidR="00E27717" w:rsidRPr="00ED222B" w:rsidTr="00C04A62">
        <w:tc>
          <w:tcPr>
            <w:tcW w:w="6138" w:type="dxa"/>
          </w:tcPr>
          <w:p w:rsidR="00E27717" w:rsidRPr="00ED222B" w:rsidRDefault="00486EFC" w:rsidP="00E2771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8" w:history="1"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Infected immature teeth treated with surgical endodontic treatment and root-reinforcing technique with glass </w:t>
              </w:r>
              <w:proofErr w:type="spellStart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ionomer</w:t>
              </w:r>
              <w:proofErr w:type="spellEnd"/>
              <w:r w:rsidR="00E27717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cement </w:t>
              </w:r>
            </w:hyperlink>
          </w:p>
        </w:tc>
        <w:tc>
          <w:tcPr>
            <w:tcW w:w="720" w:type="dxa"/>
          </w:tcPr>
          <w:p w:rsidR="00E27717" w:rsidRPr="00ED222B" w:rsidRDefault="00E27717" w:rsidP="00ED222B">
            <w:pPr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233</w:t>
            </w:r>
          </w:p>
        </w:tc>
        <w:tc>
          <w:tcPr>
            <w:tcW w:w="3330" w:type="dxa"/>
          </w:tcPr>
          <w:p w:rsidR="00E27717" w:rsidRPr="00ED222B" w:rsidRDefault="00E27717" w:rsidP="00E2771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Jean-Pierre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Duprez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Dominique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Bouvier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Elias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Bittar</w:t>
            </w:r>
            <w:proofErr w:type="spellEnd"/>
          </w:p>
        </w:tc>
      </w:tr>
    </w:tbl>
    <w:p w:rsidR="004A196B" w:rsidRPr="00ED222B" w:rsidRDefault="004A196B">
      <w:pPr>
        <w:rPr>
          <w:rFonts w:ascii="Calibri" w:hAnsi="Calibri"/>
        </w:rPr>
      </w:pPr>
    </w:p>
    <w:p w:rsidR="004A196B" w:rsidRPr="00ED222B" w:rsidRDefault="004A196B">
      <w:pPr>
        <w:rPr>
          <w:rFonts w:ascii="Calibri" w:hAnsi="Calibri"/>
        </w:rPr>
      </w:pPr>
      <w:r w:rsidRPr="00ED222B">
        <w:rPr>
          <w:rFonts w:ascii="Calibri" w:hAnsi="Calibri"/>
        </w:rPr>
        <w:br w:type="page"/>
      </w:r>
    </w:p>
    <w:p w:rsidR="004A196B" w:rsidRDefault="004A196B" w:rsidP="004A196B">
      <w:pPr>
        <w:pStyle w:val="Heading1"/>
        <w:jc w:val="center"/>
        <w:rPr>
          <w:rFonts w:ascii="Calibri" w:hAnsi="Calibri"/>
        </w:rPr>
      </w:pPr>
      <w:r w:rsidRPr="00ED222B">
        <w:rPr>
          <w:rFonts w:ascii="Calibri" w:hAnsi="Calibri"/>
        </w:rPr>
        <w:lastRenderedPageBreak/>
        <w:t xml:space="preserve">Dental </w:t>
      </w:r>
      <w:proofErr w:type="spellStart"/>
      <w:r w:rsidRPr="00ED222B">
        <w:rPr>
          <w:rFonts w:ascii="Calibri" w:hAnsi="Calibri"/>
        </w:rPr>
        <w:t>Traumatology</w:t>
      </w:r>
      <w:proofErr w:type="spellEnd"/>
    </w:p>
    <w:p w:rsidR="00F04433" w:rsidRPr="00F04433" w:rsidRDefault="00F04433" w:rsidP="00F04433">
      <w:pPr>
        <w:pStyle w:val="Heading1"/>
        <w:spacing w:before="0" w:beforeAutospacing="0" w:after="0" w:afterAutospacing="0"/>
        <w:jc w:val="center"/>
        <w:rPr>
          <w:rFonts w:ascii="Calibri" w:hAnsi="Calibri"/>
          <w:sz w:val="36"/>
          <w:szCs w:val="36"/>
        </w:rPr>
      </w:pPr>
    </w:p>
    <w:p w:rsidR="00ED222B" w:rsidRPr="00ED222B" w:rsidRDefault="004A196B" w:rsidP="00ED222B">
      <w:pPr>
        <w:pStyle w:val="Heading2"/>
        <w:spacing w:before="0" w:beforeAutospacing="0" w:after="0" w:afterAutospacing="0"/>
        <w:rPr>
          <w:rStyle w:val="issuetocvolume"/>
          <w:rFonts w:ascii="Calibri" w:hAnsi="Calibri"/>
          <w:sz w:val="40"/>
          <w:szCs w:val="40"/>
        </w:rPr>
      </w:pPr>
      <w:r w:rsidRPr="00ED222B">
        <w:rPr>
          <w:rStyle w:val="issuetocvolume"/>
          <w:rFonts w:ascii="Calibri" w:hAnsi="Calibri"/>
          <w:sz w:val="40"/>
          <w:szCs w:val="40"/>
        </w:rPr>
        <w:t>Content</w:t>
      </w:r>
    </w:p>
    <w:p w:rsidR="004A196B" w:rsidRDefault="004A196B" w:rsidP="00ED222B">
      <w:pPr>
        <w:pStyle w:val="Heading2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ED222B">
        <w:rPr>
          <w:rStyle w:val="issuetocvolume"/>
          <w:rFonts w:ascii="Calibri" w:hAnsi="Calibri"/>
          <w:sz w:val="40"/>
          <w:szCs w:val="40"/>
        </w:rPr>
        <w:t>Volume 20</w:t>
      </w:r>
      <w:r w:rsidRPr="00ED222B">
        <w:rPr>
          <w:rFonts w:ascii="Calibri" w:hAnsi="Calibri"/>
          <w:sz w:val="40"/>
          <w:szCs w:val="40"/>
        </w:rPr>
        <w:t xml:space="preserve">, </w:t>
      </w:r>
      <w:r w:rsidRPr="00ED222B">
        <w:rPr>
          <w:rStyle w:val="issuetocissue"/>
          <w:rFonts w:ascii="Calibri" w:hAnsi="Calibri"/>
          <w:sz w:val="40"/>
          <w:szCs w:val="40"/>
        </w:rPr>
        <w:t>Issue 5,</w:t>
      </w:r>
      <w:r w:rsidRPr="00ED222B">
        <w:rPr>
          <w:rFonts w:ascii="Calibri" w:hAnsi="Calibri"/>
          <w:sz w:val="40"/>
          <w:szCs w:val="40"/>
        </w:rPr>
        <w:t xml:space="preserve"> October 2004</w:t>
      </w:r>
    </w:p>
    <w:p w:rsidR="00F04433" w:rsidRPr="00F04433" w:rsidRDefault="00F04433" w:rsidP="00ED222B">
      <w:pPr>
        <w:pStyle w:val="Heading2"/>
        <w:spacing w:before="0" w:beforeAutospacing="0" w:after="0" w:afterAutospacing="0"/>
        <w:rPr>
          <w:rFonts w:ascii="Calibri" w:hAnsi="Calibri"/>
          <w:sz w:val="32"/>
          <w:szCs w:val="32"/>
        </w:rPr>
      </w:pPr>
    </w:p>
    <w:tbl>
      <w:tblPr>
        <w:tblStyle w:val="TableGrid"/>
        <w:tblW w:w="10350" w:type="dxa"/>
        <w:tblInd w:w="-162" w:type="dxa"/>
        <w:tblLook w:val="04A0"/>
      </w:tblPr>
      <w:tblGrid>
        <w:gridCol w:w="6439"/>
        <w:gridCol w:w="581"/>
        <w:gridCol w:w="3330"/>
      </w:tblGrid>
      <w:tr w:rsidR="004A196B" w:rsidRPr="00ED222B" w:rsidTr="00F04433"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39" w:history="1"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Differences in the etiology of </w:t>
              </w:r>
              <w:proofErr w:type="spellStart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mandibular</w:t>
              </w:r>
              <w:proofErr w:type="spellEnd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fractures in Kuwait, Canada, and Finland </w:t>
              </w:r>
            </w:hyperlink>
          </w:p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4A196B" w:rsidRPr="00ED222B" w:rsidRDefault="004A196B" w:rsidP="00C74C76">
            <w:pPr>
              <w:pStyle w:val="issueandvolume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:rsidR="004A196B" w:rsidRPr="00ED222B" w:rsidRDefault="004A196B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241</w:t>
            </w:r>
          </w:p>
        </w:tc>
        <w:tc>
          <w:tcPr>
            <w:tcW w:w="3330" w:type="dxa"/>
          </w:tcPr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Kyösti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Oikarinen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Petr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Schutz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Lukman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Thalib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George K. B.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Sándor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Cameron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Clokie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Tina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Meisami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Slavek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Safar,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Mikko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Moilanen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Mohammed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Belal</w:t>
            </w:r>
            <w:proofErr w:type="spellEnd"/>
          </w:p>
        </w:tc>
      </w:tr>
      <w:tr w:rsidR="004A196B" w:rsidRPr="00ED222B" w:rsidTr="00F04433"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0" w:history="1"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Risk factors related to traumatic dental injuries in Brazilian schoolchildren </w:t>
              </w:r>
            </w:hyperlink>
          </w:p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81" w:type="dxa"/>
          </w:tcPr>
          <w:p w:rsidR="004A196B" w:rsidRPr="00ED222B" w:rsidRDefault="004A196B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246</w:t>
            </w:r>
          </w:p>
        </w:tc>
        <w:tc>
          <w:tcPr>
            <w:tcW w:w="3330" w:type="dxa"/>
          </w:tcPr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Evelyne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Pessoa Soriano,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Arnaldo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França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Caldas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Jr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Paulo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Sávio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Angeiras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Góes</w:t>
            </w:r>
            <w:proofErr w:type="spellEnd"/>
          </w:p>
        </w:tc>
      </w:tr>
      <w:tr w:rsidR="004A196B" w:rsidRPr="00ED222B" w:rsidTr="00F04433"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1" w:history="1"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Prevalence of crown fractures in 8–10 years old schoolchildren in Canoas, Brazil</w:t>
              </w:r>
            </w:hyperlink>
          </w:p>
          <w:p w:rsidR="004A196B" w:rsidRPr="00ED222B" w:rsidRDefault="004A196B" w:rsidP="00C74C76">
            <w:pPr>
              <w:spacing w:before="100" w:beforeAutospacing="1" w:after="100" w:afterAutospacing="1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4A196B" w:rsidRPr="00ED222B" w:rsidRDefault="004A196B" w:rsidP="00C74C76">
            <w:pPr>
              <w:pStyle w:val="issueandvolume"/>
              <w:jc w:val="both"/>
              <w:rPr>
                <w:rFonts w:ascii="Calibri" w:hAnsi="Calibri"/>
              </w:rPr>
            </w:pPr>
          </w:p>
        </w:tc>
        <w:tc>
          <w:tcPr>
            <w:tcW w:w="581" w:type="dxa"/>
          </w:tcPr>
          <w:p w:rsidR="004A196B" w:rsidRPr="00ED222B" w:rsidRDefault="004A196B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251</w:t>
            </w:r>
          </w:p>
        </w:tc>
        <w:tc>
          <w:tcPr>
            <w:tcW w:w="3330" w:type="dxa"/>
          </w:tcPr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Maximiano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Ferreira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Tovo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Patricia Roth Dos Santos, Paulo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Floriani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Kramer, Carlos Alberto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Feldens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Gilberto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Timm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Sari</w:t>
            </w:r>
          </w:p>
        </w:tc>
      </w:tr>
      <w:tr w:rsidR="004A196B" w:rsidRPr="00ED222B" w:rsidTr="00F04433"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2" w:history="1"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Relationship between </w:t>
              </w:r>
              <w:proofErr w:type="spellStart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temporomandibular</w:t>
              </w:r>
              <w:proofErr w:type="spellEnd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joint dynamics and </w:t>
              </w:r>
              <w:proofErr w:type="spellStart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mouthguards</w:t>
              </w:r>
              <w:proofErr w:type="spellEnd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: feasibility of a test method </w:t>
              </w:r>
            </w:hyperlink>
          </w:p>
        </w:tc>
        <w:tc>
          <w:tcPr>
            <w:tcW w:w="581" w:type="dxa"/>
          </w:tcPr>
          <w:p w:rsidR="004A196B" w:rsidRPr="00ED222B" w:rsidRDefault="004A196B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255</w:t>
            </w:r>
          </w:p>
        </w:tc>
        <w:tc>
          <w:tcPr>
            <w:tcW w:w="3330" w:type="dxa"/>
          </w:tcPr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Timothy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Walilko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Cynthia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Bir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, William Godwin and Albert King</w:t>
            </w:r>
          </w:p>
        </w:tc>
      </w:tr>
      <w:tr w:rsidR="004A196B" w:rsidRPr="00ED222B" w:rsidTr="00F04433">
        <w:trPr>
          <w:trHeight w:val="809"/>
        </w:trPr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3" w:history="1"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Conservative endodontic treatment of teeth fractured in the middle or apical part of the root </w:t>
              </w:r>
            </w:hyperlink>
            <w:r w:rsidR="004A196B"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4A196B" w:rsidRPr="00ED222B" w:rsidRDefault="004A196B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261</w:t>
            </w:r>
          </w:p>
        </w:tc>
        <w:tc>
          <w:tcPr>
            <w:tcW w:w="3330" w:type="dxa"/>
          </w:tcPr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M.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Cvek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I.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Mejàre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J. O.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Andreasen</w:t>
            </w:r>
            <w:proofErr w:type="spellEnd"/>
          </w:p>
        </w:tc>
      </w:tr>
      <w:tr w:rsidR="004A196B" w:rsidRPr="00ED222B" w:rsidTr="00F04433">
        <w:trPr>
          <w:trHeight w:val="899"/>
        </w:trPr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4" w:history="1"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Diagnostic characteristics of </w:t>
              </w:r>
              <w:proofErr w:type="spellStart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pulpal</w:t>
              </w:r>
              <w:proofErr w:type="spellEnd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blood flow levels associated with adverse outcomes of </w:t>
              </w:r>
              <w:proofErr w:type="spellStart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luxated</w:t>
              </w:r>
              <w:proofErr w:type="spellEnd"/>
              <w:r w:rsidR="004A196B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permanent maxillary incisors </w:t>
              </w:r>
            </w:hyperlink>
          </w:p>
        </w:tc>
        <w:tc>
          <w:tcPr>
            <w:tcW w:w="581" w:type="dxa"/>
          </w:tcPr>
          <w:p w:rsidR="004A196B" w:rsidRPr="00ED222B" w:rsidRDefault="00C74C76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270</w:t>
            </w:r>
          </w:p>
        </w:tc>
        <w:tc>
          <w:tcPr>
            <w:tcW w:w="3330" w:type="dxa"/>
          </w:tcPr>
          <w:p w:rsidR="004A196B" w:rsidRPr="00ED222B" w:rsidRDefault="00C74C76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R.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Emshoff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I.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Emshoff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I.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Moschen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H.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Strobl</w:t>
            </w:r>
            <w:proofErr w:type="spellEnd"/>
          </w:p>
        </w:tc>
      </w:tr>
      <w:tr w:rsidR="004A196B" w:rsidRPr="00ED222B" w:rsidTr="00F04433"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5" w:history="1"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Development of clinical and radiographic signs associated with dark discolored primary incisors following traumatic injuries: a prospective controlled study </w:t>
              </w:r>
            </w:hyperlink>
          </w:p>
        </w:tc>
        <w:tc>
          <w:tcPr>
            <w:tcW w:w="581" w:type="dxa"/>
          </w:tcPr>
          <w:p w:rsidR="004A196B" w:rsidRPr="00ED222B" w:rsidRDefault="00C74C76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276</w:t>
            </w:r>
          </w:p>
        </w:tc>
        <w:tc>
          <w:tcPr>
            <w:tcW w:w="3330" w:type="dxa"/>
          </w:tcPr>
          <w:p w:rsidR="00C74C76" w:rsidRPr="00ED222B" w:rsidRDefault="00C74C76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Gideon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Holan</w:t>
            </w:r>
            <w:proofErr w:type="spellEnd"/>
          </w:p>
          <w:p w:rsidR="004A196B" w:rsidRPr="00ED222B" w:rsidRDefault="004A196B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A196B" w:rsidRPr="00ED222B" w:rsidTr="00F04433"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6" w:history="1"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Multiple complicated crown–root fracture of a permanent incisor </w:t>
              </w:r>
            </w:hyperlink>
          </w:p>
        </w:tc>
        <w:tc>
          <w:tcPr>
            <w:tcW w:w="581" w:type="dxa"/>
          </w:tcPr>
          <w:p w:rsidR="004A196B" w:rsidRPr="00ED222B" w:rsidRDefault="00C74C76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288</w:t>
            </w:r>
          </w:p>
        </w:tc>
        <w:tc>
          <w:tcPr>
            <w:tcW w:w="3330" w:type="dxa"/>
          </w:tcPr>
          <w:p w:rsidR="004A196B" w:rsidRPr="00ED222B" w:rsidRDefault="00C74C76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Melek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D.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Turgut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Neslihan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Gönül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Nil Altay</w:t>
            </w:r>
          </w:p>
        </w:tc>
      </w:tr>
      <w:tr w:rsidR="004A196B" w:rsidRPr="00ED222B" w:rsidTr="00F04433">
        <w:trPr>
          <w:trHeight w:val="1007"/>
        </w:trPr>
        <w:tc>
          <w:tcPr>
            <w:tcW w:w="6439" w:type="dxa"/>
          </w:tcPr>
          <w:p w:rsidR="00C74C76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7" w:history="1"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Multidisciplinary approach for the rehabilitation of </w:t>
              </w:r>
              <w:proofErr w:type="spellStart"/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dentoalveolar</w:t>
              </w:r>
              <w:proofErr w:type="spellEnd"/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trauma </w:t>
              </w:r>
            </w:hyperlink>
            <w:r w:rsidR="00C74C76"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4A196B" w:rsidRPr="00ED222B" w:rsidRDefault="004A196B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4A196B" w:rsidRPr="00ED222B" w:rsidRDefault="00C74C76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293</w:t>
            </w:r>
          </w:p>
        </w:tc>
        <w:tc>
          <w:tcPr>
            <w:tcW w:w="3330" w:type="dxa"/>
          </w:tcPr>
          <w:p w:rsidR="004A196B" w:rsidRPr="00ED222B" w:rsidRDefault="00C74C76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Yakup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Üstün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Emin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Esen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M.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Serdar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Toroğlu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Tolga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Akova</w:t>
            </w:r>
            <w:proofErr w:type="spellEnd"/>
          </w:p>
        </w:tc>
      </w:tr>
      <w:tr w:rsidR="004A196B" w:rsidRPr="00ED222B" w:rsidTr="00F04433">
        <w:tc>
          <w:tcPr>
            <w:tcW w:w="6439" w:type="dxa"/>
          </w:tcPr>
          <w:p w:rsidR="004A196B" w:rsidRPr="00ED222B" w:rsidRDefault="00486EFC" w:rsidP="00C74C76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8" w:history="1"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Localized edentulous ridge augmentation with upside down </w:t>
              </w:r>
              <w:proofErr w:type="spellStart"/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osteotomy</w:t>
              </w:r>
              <w:proofErr w:type="spellEnd"/>
              <w:r w:rsidR="00C74C76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prior to implant placement </w:t>
              </w:r>
            </w:hyperlink>
            <w:r w:rsidR="00C74C76"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</w:tcPr>
          <w:p w:rsidR="004A196B" w:rsidRPr="00ED222B" w:rsidRDefault="00C74C76" w:rsidP="00ED222B">
            <w:pPr>
              <w:pStyle w:val="issueandvolume"/>
              <w:jc w:val="center"/>
              <w:rPr>
                <w:rFonts w:ascii="Calibri" w:hAnsi="Calibri"/>
              </w:rPr>
            </w:pPr>
            <w:r w:rsidRPr="00ED222B">
              <w:rPr>
                <w:rFonts w:ascii="Calibri" w:hAnsi="Calibri"/>
              </w:rPr>
              <w:t>300</w:t>
            </w:r>
          </w:p>
        </w:tc>
        <w:tc>
          <w:tcPr>
            <w:tcW w:w="3330" w:type="dxa"/>
          </w:tcPr>
          <w:p w:rsidR="004A196B" w:rsidRPr="00ED222B" w:rsidRDefault="00C74C76" w:rsidP="00C74C76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Kenan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Eratalay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Burak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Demiralp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Hakan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Akıncıbay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Tolga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Fikret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Tözüm</w:t>
            </w:r>
            <w:proofErr w:type="spellEnd"/>
          </w:p>
        </w:tc>
      </w:tr>
    </w:tbl>
    <w:p w:rsidR="004A196B" w:rsidRPr="00ED222B" w:rsidRDefault="004A196B" w:rsidP="004A196B">
      <w:pPr>
        <w:pStyle w:val="issueandvolume"/>
        <w:rPr>
          <w:rFonts w:ascii="Calibri" w:hAnsi="Calibri"/>
        </w:rPr>
      </w:pPr>
    </w:p>
    <w:p w:rsidR="008F0CE1" w:rsidRPr="00ED222B" w:rsidRDefault="008F0CE1">
      <w:pPr>
        <w:rPr>
          <w:rFonts w:ascii="Calibri" w:hAnsi="Calibri"/>
        </w:rPr>
      </w:pPr>
    </w:p>
    <w:p w:rsidR="0045402B" w:rsidRDefault="0045402B">
      <w:pPr>
        <w:rPr>
          <w:rFonts w:ascii="Calibri" w:eastAsia="Times New Roman" w:hAnsi="Calibri" w:cs="Times New Roman"/>
          <w:b/>
          <w:bCs/>
          <w:kern w:val="36"/>
          <w:sz w:val="48"/>
          <w:szCs w:val="48"/>
        </w:rPr>
      </w:pPr>
      <w:r>
        <w:rPr>
          <w:rFonts w:ascii="Calibri" w:hAnsi="Calibri"/>
        </w:rPr>
        <w:br w:type="page"/>
      </w:r>
    </w:p>
    <w:p w:rsidR="008A7309" w:rsidRDefault="008A7309" w:rsidP="008A7309">
      <w:pPr>
        <w:pStyle w:val="Heading1"/>
        <w:jc w:val="center"/>
        <w:rPr>
          <w:rFonts w:ascii="Calibri" w:hAnsi="Calibri"/>
        </w:rPr>
      </w:pPr>
      <w:r w:rsidRPr="00ED222B">
        <w:rPr>
          <w:rFonts w:ascii="Calibri" w:hAnsi="Calibri"/>
        </w:rPr>
        <w:lastRenderedPageBreak/>
        <w:t xml:space="preserve">Dental </w:t>
      </w:r>
      <w:proofErr w:type="spellStart"/>
      <w:r w:rsidRPr="00ED222B">
        <w:rPr>
          <w:rFonts w:ascii="Calibri" w:hAnsi="Calibri"/>
        </w:rPr>
        <w:t>Traumatology</w:t>
      </w:r>
      <w:proofErr w:type="spellEnd"/>
    </w:p>
    <w:p w:rsidR="00F04433" w:rsidRPr="005C3634" w:rsidRDefault="00F04433" w:rsidP="00F04433">
      <w:pPr>
        <w:pStyle w:val="Heading1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8A7309" w:rsidRPr="00ED222B" w:rsidRDefault="008A7309" w:rsidP="005C3634">
      <w:pPr>
        <w:pStyle w:val="Heading2"/>
        <w:spacing w:before="0" w:beforeAutospacing="0" w:after="0" w:afterAutospacing="0"/>
        <w:rPr>
          <w:rStyle w:val="issuetocvolume"/>
          <w:rFonts w:ascii="Calibri" w:hAnsi="Calibri"/>
          <w:sz w:val="40"/>
          <w:szCs w:val="40"/>
        </w:rPr>
      </w:pPr>
      <w:r w:rsidRPr="00ED222B">
        <w:rPr>
          <w:rStyle w:val="issuetocvolume"/>
          <w:rFonts w:ascii="Calibri" w:hAnsi="Calibri"/>
          <w:sz w:val="40"/>
          <w:szCs w:val="40"/>
        </w:rPr>
        <w:t>Content</w:t>
      </w:r>
    </w:p>
    <w:p w:rsidR="008A7309" w:rsidRDefault="008A7309" w:rsidP="005C3634">
      <w:pPr>
        <w:pStyle w:val="Heading2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ED222B">
        <w:rPr>
          <w:rStyle w:val="issuetocvolume"/>
          <w:rFonts w:ascii="Calibri" w:hAnsi="Calibri"/>
          <w:sz w:val="40"/>
          <w:szCs w:val="40"/>
        </w:rPr>
        <w:t>Volume 20</w:t>
      </w:r>
      <w:r w:rsidRPr="00ED222B">
        <w:rPr>
          <w:rFonts w:ascii="Calibri" w:hAnsi="Calibri"/>
          <w:sz w:val="40"/>
          <w:szCs w:val="40"/>
        </w:rPr>
        <w:t xml:space="preserve">, </w:t>
      </w:r>
      <w:r w:rsidRPr="00ED222B">
        <w:rPr>
          <w:rStyle w:val="issuetocissue"/>
          <w:rFonts w:ascii="Calibri" w:hAnsi="Calibri"/>
          <w:sz w:val="40"/>
          <w:szCs w:val="40"/>
        </w:rPr>
        <w:t>Issue 6,</w:t>
      </w:r>
      <w:r w:rsidRPr="00ED222B">
        <w:rPr>
          <w:rFonts w:ascii="Calibri" w:hAnsi="Calibri"/>
          <w:sz w:val="40"/>
          <w:szCs w:val="40"/>
        </w:rPr>
        <w:t xml:space="preserve"> December 2004</w:t>
      </w:r>
    </w:p>
    <w:p w:rsidR="005C3634" w:rsidRPr="005C3634" w:rsidRDefault="005C3634" w:rsidP="005C3634">
      <w:pPr>
        <w:pStyle w:val="Heading2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tbl>
      <w:tblPr>
        <w:tblStyle w:val="TableGrid"/>
        <w:tblW w:w="10278" w:type="dxa"/>
        <w:tblLook w:val="04A0"/>
      </w:tblPr>
      <w:tblGrid>
        <w:gridCol w:w="6138"/>
        <w:gridCol w:w="720"/>
        <w:gridCol w:w="3420"/>
      </w:tblGrid>
      <w:tr w:rsidR="008A7309" w:rsidRPr="00ED222B" w:rsidTr="005C3634">
        <w:trPr>
          <w:trHeight w:val="512"/>
        </w:trPr>
        <w:tc>
          <w:tcPr>
            <w:tcW w:w="6138" w:type="dxa"/>
          </w:tcPr>
          <w:p w:rsidR="008A7309" w:rsidRPr="00ED222B" w:rsidRDefault="00486EFC" w:rsidP="005C3634">
            <w:pPr>
              <w:spacing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49" w:history="1">
              <w:r w:rsidR="008A7309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Letter to the Editor </w:t>
              </w:r>
            </w:hyperlink>
          </w:p>
        </w:tc>
        <w:tc>
          <w:tcPr>
            <w:tcW w:w="720" w:type="dxa"/>
          </w:tcPr>
          <w:p w:rsidR="008A7309" w:rsidRPr="00ED222B" w:rsidRDefault="008A7309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305</w:t>
            </w:r>
          </w:p>
        </w:tc>
        <w:tc>
          <w:tcPr>
            <w:tcW w:w="3420" w:type="dxa"/>
          </w:tcPr>
          <w:p w:rsidR="008A7309" w:rsidRPr="00ED222B" w:rsidRDefault="008A7309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Jackson Winters</w:t>
            </w:r>
          </w:p>
        </w:tc>
      </w:tr>
      <w:tr w:rsidR="008A7309" w:rsidRPr="00ED222B" w:rsidTr="005C3634">
        <w:tc>
          <w:tcPr>
            <w:tcW w:w="6138" w:type="dxa"/>
          </w:tcPr>
          <w:p w:rsidR="008A7309" w:rsidRPr="00ED222B" w:rsidRDefault="00486EFC" w:rsidP="00B13A9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50" w:history="1">
              <w:r w:rsidR="008A7309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Federal University of Santa </w:t>
              </w:r>
              <w:proofErr w:type="spellStart"/>
              <w:r w:rsidR="008A7309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Catarina</w:t>
              </w:r>
              <w:proofErr w:type="spellEnd"/>
              <w:r w:rsidR="008A7309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follow-up management routine for traumatized primary teeth – part 1 </w:t>
              </w:r>
            </w:hyperlink>
          </w:p>
        </w:tc>
        <w:tc>
          <w:tcPr>
            <w:tcW w:w="720" w:type="dxa"/>
          </w:tcPr>
          <w:p w:rsidR="008A7309" w:rsidRPr="00ED222B" w:rsidRDefault="00B13A90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307</w:t>
            </w:r>
          </w:p>
        </w:tc>
        <w:tc>
          <w:tcPr>
            <w:tcW w:w="3420" w:type="dxa"/>
          </w:tcPr>
          <w:p w:rsidR="008A7309" w:rsidRPr="00ED222B" w:rsidRDefault="00B13A90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Mariane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Cardoso and Maria José de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Carvalho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Rocha</w:t>
            </w:r>
          </w:p>
        </w:tc>
      </w:tr>
      <w:tr w:rsidR="008A7309" w:rsidRPr="00ED222B" w:rsidTr="005C3634">
        <w:tc>
          <w:tcPr>
            <w:tcW w:w="6138" w:type="dxa"/>
          </w:tcPr>
          <w:p w:rsidR="008A7309" w:rsidRPr="00ED222B" w:rsidRDefault="00486EFC" w:rsidP="00B13A9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51" w:history="1"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Federal University of Santa </w:t>
              </w:r>
              <w:proofErr w:type="spellStart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Catarina</w:t>
              </w:r>
              <w:proofErr w:type="spellEnd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endodontic treatment of traumatized primary teeth – part 2 </w:t>
              </w:r>
            </w:hyperlink>
          </w:p>
        </w:tc>
        <w:tc>
          <w:tcPr>
            <w:tcW w:w="720" w:type="dxa"/>
          </w:tcPr>
          <w:p w:rsidR="008A7309" w:rsidRPr="00ED222B" w:rsidRDefault="00B13A90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314</w:t>
            </w:r>
          </w:p>
        </w:tc>
        <w:tc>
          <w:tcPr>
            <w:tcW w:w="3420" w:type="dxa"/>
          </w:tcPr>
          <w:p w:rsidR="008A7309" w:rsidRPr="00ED222B" w:rsidRDefault="00B13A90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Maria José de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Carvalho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Rocha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Mariane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Cardoso</w:t>
            </w:r>
          </w:p>
        </w:tc>
      </w:tr>
      <w:tr w:rsidR="008A7309" w:rsidRPr="00ED222B" w:rsidTr="005C3634">
        <w:tc>
          <w:tcPr>
            <w:tcW w:w="6138" w:type="dxa"/>
          </w:tcPr>
          <w:p w:rsidR="008A7309" w:rsidRPr="00ED222B" w:rsidRDefault="00486EFC" w:rsidP="00B13A9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52" w:history="1"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The cost of treating children and adolescents with injuries to their permanent incisors at a dental hospital in the United Kingdom </w:t>
              </w:r>
            </w:hyperlink>
          </w:p>
        </w:tc>
        <w:tc>
          <w:tcPr>
            <w:tcW w:w="720" w:type="dxa"/>
          </w:tcPr>
          <w:p w:rsidR="008A7309" w:rsidRPr="00ED222B" w:rsidRDefault="00B13A90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327</w:t>
            </w:r>
          </w:p>
        </w:tc>
        <w:tc>
          <w:tcPr>
            <w:tcW w:w="3420" w:type="dxa"/>
          </w:tcPr>
          <w:p w:rsidR="008A7309" w:rsidRPr="00ED222B" w:rsidRDefault="00B13A90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Ferranti S. L. Wong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Konstantina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Kolokotsa</w:t>
            </w:r>
            <w:proofErr w:type="spellEnd"/>
          </w:p>
        </w:tc>
      </w:tr>
      <w:tr w:rsidR="008A7309" w:rsidRPr="00ED222B" w:rsidTr="005C3634">
        <w:trPr>
          <w:trHeight w:val="647"/>
        </w:trPr>
        <w:tc>
          <w:tcPr>
            <w:tcW w:w="6138" w:type="dxa"/>
          </w:tcPr>
          <w:p w:rsidR="008A7309" w:rsidRPr="00ED222B" w:rsidRDefault="00486EFC" w:rsidP="00B13A9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53" w:history="1"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The effect on </w:t>
              </w:r>
              <w:proofErr w:type="spellStart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osteogenesis</w:t>
              </w:r>
              <w:proofErr w:type="spellEnd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of type I collagen applied to experimental bone defects </w:t>
              </w:r>
            </w:hyperlink>
          </w:p>
        </w:tc>
        <w:tc>
          <w:tcPr>
            <w:tcW w:w="720" w:type="dxa"/>
          </w:tcPr>
          <w:p w:rsidR="008A7309" w:rsidRPr="00ED222B" w:rsidRDefault="00B13A90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334</w:t>
            </w:r>
          </w:p>
        </w:tc>
        <w:tc>
          <w:tcPr>
            <w:tcW w:w="3420" w:type="dxa"/>
          </w:tcPr>
          <w:p w:rsidR="008A7309" w:rsidRPr="00ED222B" w:rsidRDefault="00B13A90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Metin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Gungormus</w:t>
            </w:r>
            <w:proofErr w:type="spellEnd"/>
          </w:p>
        </w:tc>
      </w:tr>
      <w:tr w:rsidR="008A7309" w:rsidRPr="00ED222B" w:rsidTr="005C3634">
        <w:tc>
          <w:tcPr>
            <w:tcW w:w="6138" w:type="dxa"/>
          </w:tcPr>
          <w:p w:rsidR="00B13A90" w:rsidRPr="00ED222B" w:rsidRDefault="00486EFC" w:rsidP="00B13A90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54" w:history="1"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Non-surgical treatment of sports-related </w:t>
              </w:r>
              <w:proofErr w:type="spellStart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temporomandibular</w:t>
              </w:r>
              <w:proofErr w:type="spellEnd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joint disorders in basketball players</w:t>
              </w:r>
            </w:hyperlink>
          </w:p>
          <w:p w:rsidR="008A7309" w:rsidRPr="00ED222B" w:rsidRDefault="008A7309" w:rsidP="00B13A90">
            <w:pPr>
              <w:spacing w:before="100" w:beforeAutospacing="1" w:after="100" w:afterAutospacing="1"/>
              <w:ind w:left="7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8A7309" w:rsidRPr="00ED222B" w:rsidRDefault="00B13A90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338</w:t>
            </w:r>
          </w:p>
        </w:tc>
        <w:tc>
          <w:tcPr>
            <w:tcW w:w="3420" w:type="dxa"/>
          </w:tcPr>
          <w:p w:rsidR="008A7309" w:rsidRPr="00ED222B" w:rsidRDefault="00B13A90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Mehmet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Muhtaroğullari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Burak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Demiralp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Atila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Ertan</w:t>
            </w:r>
            <w:proofErr w:type="spellEnd"/>
          </w:p>
        </w:tc>
      </w:tr>
      <w:tr w:rsidR="008A7309" w:rsidRPr="00ED222B" w:rsidTr="005C3634">
        <w:tc>
          <w:tcPr>
            <w:tcW w:w="6138" w:type="dxa"/>
          </w:tcPr>
          <w:p w:rsidR="008A7309" w:rsidRPr="00ED222B" w:rsidRDefault="00486EFC" w:rsidP="00B13A90">
            <w:pPr>
              <w:jc w:val="both"/>
              <w:rPr>
                <w:rFonts w:ascii="Calibri" w:hAnsi="Calibri"/>
                <w:sz w:val="24"/>
                <w:szCs w:val="24"/>
              </w:rPr>
            </w:pPr>
            <w:hyperlink r:id="rId55" w:history="1"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Post-traumatic use of dental implants to rehabilitate anterior maxillary teeth </w:t>
              </w:r>
            </w:hyperlink>
            <w:r w:rsidR="00B13A90" w:rsidRPr="00ED222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8A7309" w:rsidRPr="00ED222B" w:rsidRDefault="00B13A90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344</w:t>
            </w:r>
          </w:p>
        </w:tc>
        <w:tc>
          <w:tcPr>
            <w:tcW w:w="3420" w:type="dxa"/>
          </w:tcPr>
          <w:p w:rsidR="008A7309" w:rsidRPr="00ED222B" w:rsidRDefault="00B13A90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Devorah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Schwartz-Arad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Liran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Levin</w:t>
            </w:r>
          </w:p>
        </w:tc>
      </w:tr>
      <w:tr w:rsidR="00B13A90" w:rsidRPr="00ED222B" w:rsidTr="005C3634">
        <w:tc>
          <w:tcPr>
            <w:tcW w:w="6138" w:type="dxa"/>
          </w:tcPr>
          <w:p w:rsidR="00B13A90" w:rsidRPr="00ED222B" w:rsidRDefault="00486EFC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56" w:history="1"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ITI implants and </w:t>
              </w:r>
              <w:proofErr w:type="spellStart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>Dolder</w:t>
              </w:r>
              <w:proofErr w:type="spellEnd"/>
              <w:r w:rsidR="00B13A90" w:rsidRPr="00ED222B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bars in the treatment of large traumatic defect of mandible: a clinical report </w:t>
              </w:r>
            </w:hyperlink>
          </w:p>
          <w:p w:rsidR="00B13A90" w:rsidRPr="00ED222B" w:rsidRDefault="00B13A90" w:rsidP="00B13A90">
            <w:pPr>
              <w:spacing w:before="100" w:beforeAutospacing="1" w:after="100" w:afterAutospacing="1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3A90" w:rsidRPr="00ED222B" w:rsidRDefault="00B13A90" w:rsidP="00ED222B">
            <w:pPr>
              <w:pStyle w:val="Heading2"/>
              <w:spacing w:after="0" w:afterAutospacing="0"/>
              <w:jc w:val="center"/>
              <w:outlineLvl w:val="1"/>
              <w:rPr>
                <w:rFonts w:ascii="Calibri" w:hAnsi="Calibri"/>
                <w:b w:val="0"/>
                <w:sz w:val="24"/>
                <w:szCs w:val="24"/>
              </w:rPr>
            </w:pPr>
            <w:r w:rsidRPr="00ED222B">
              <w:rPr>
                <w:rFonts w:ascii="Calibri" w:hAnsi="Calibri"/>
                <w:b w:val="0"/>
                <w:sz w:val="24"/>
                <w:szCs w:val="24"/>
              </w:rPr>
              <w:t>348</w:t>
            </w:r>
          </w:p>
        </w:tc>
        <w:tc>
          <w:tcPr>
            <w:tcW w:w="3420" w:type="dxa"/>
          </w:tcPr>
          <w:p w:rsidR="00B13A90" w:rsidRPr="00ED222B" w:rsidRDefault="00B13A90" w:rsidP="00B13A9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Murat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Aydın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Ayşe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Yılmaz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Bülent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Kâtiboğlu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Elif</w:t>
            </w:r>
            <w:proofErr w:type="spellEnd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 xml:space="preserve"> Pak </w:t>
            </w:r>
            <w:proofErr w:type="spellStart"/>
            <w:r w:rsidRPr="00ED222B">
              <w:rPr>
                <w:rFonts w:ascii="Calibri" w:eastAsia="Times New Roman" w:hAnsi="Calibri" w:cs="Times New Roman"/>
                <w:sz w:val="24"/>
                <w:szCs w:val="24"/>
              </w:rPr>
              <w:t>Tunç</w:t>
            </w:r>
            <w:proofErr w:type="spellEnd"/>
          </w:p>
        </w:tc>
      </w:tr>
    </w:tbl>
    <w:p w:rsidR="008A7309" w:rsidRPr="00ED222B" w:rsidRDefault="008A7309" w:rsidP="008A7309">
      <w:pPr>
        <w:pStyle w:val="Heading2"/>
        <w:spacing w:after="0" w:afterAutospacing="0"/>
        <w:rPr>
          <w:rFonts w:ascii="Calibri" w:hAnsi="Calibri"/>
          <w:b w:val="0"/>
          <w:sz w:val="40"/>
          <w:szCs w:val="40"/>
        </w:rPr>
      </w:pPr>
    </w:p>
    <w:p w:rsidR="008A7309" w:rsidRPr="00ED222B" w:rsidRDefault="008A7309">
      <w:pPr>
        <w:rPr>
          <w:rFonts w:ascii="Calibri" w:hAnsi="Calibri"/>
        </w:rPr>
      </w:pPr>
    </w:p>
    <w:p w:rsidR="00B34447" w:rsidRPr="0023216B" w:rsidRDefault="00B34447">
      <w:pPr>
        <w:rPr>
          <w:rFonts w:ascii="Calibri" w:hAnsi="Calibri"/>
        </w:rPr>
      </w:pPr>
    </w:p>
    <w:sectPr w:rsidR="00B34447" w:rsidRPr="0023216B" w:rsidSect="002E75E0">
      <w:pgSz w:w="11907" w:h="16839" w:code="9"/>
      <w:pgMar w:top="540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E98"/>
    <w:multiLevelType w:val="multilevel"/>
    <w:tmpl w:val="A0B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603AD"/>
    <w:multiLevelType w:val="multilevel"/>
    <w:tmpl w:val="589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E6E8A"/>
    <w:multiLevelType w:val="multilevel"/>
    <w:tmpl w:val="037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11FB3"/>
    <w:multiLevelType w:val="multilevel"/>
    <w:tmpl w:val="B206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25133"/>
    <w:multiLevelType w:val="multilevel"/>
    <w:tmpl w:val="9B40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A0019"/>
    <w:multiLevelType w:val="multilevel"/>
    <w:tmpl w:val="C2C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A1ADE"/>
    <w:multiLevelType w:val="multilevel"/>
    <w:tmpl w:val="D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3697F"/>
    <w:multiLevelType w:val="multilevel"/>
    <w:tmpl w:val="1372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91ACD"/>
    <w:multiLevelType w:val="multilevel"/>
    <w:tmpl w:val="E51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74BCB"/>
    <w:multiLevelType w:val="multilevel"/>
    <w:tmpl w:val="C1C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45B80"/>
    <w:multiLevelType w:val="multilevel"/>
    <w:tmpl w:val="1F2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05FF8"/>
    <w:multiLevelType w:val="multilevel"/>
    <w:tmpl w:val="EA6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44C87"/>
    <w:multiLevelType w:val="multilevel"/>
    <w:tmpl w:val="1D1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61B21"/>
    <w:multiLevelType w:val="multilevel"/>
    <w:tmpl w:val="071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985"/>
    <w:rsid w:val="000320EF"/>
    <w:rsid w:val="00063FA2"/>
    <w:rsid w:val="00075EC4"/>
    <w:rsid w:val="000817A4"/>
    <w:rsid w:val="000A3D9D"/>
    <w:rsid w:val="001360F4"/>
    <w:rsid w:val="00145D55"/>
    <w:rsid w:val="00151430"/>
    <w:rsid w:val="00165E7C"/>
    <w:rsid w:val="00171B42"/>
    <w:rsid w:val="001A4370"/>
    <w:rsid w:val="001A7B59"/>
    <w:rsid w:val="001C2FDD"/>
    <w:rsid w:val="001F3985"/>
    <w:rsid w:val="00214FB3"/>
    <w:rsid w:val="0023216B"/>
    <w:rsid w:val="002563A9"/>
    <w:rsid w:val="002B50C1"/>
    <w:rsid w:val="002E75E0"/>
    <w:rsid w:val="002F65CF"/>
    <w:rsid w:val="00307CCA"/>
    <w:rsid w:val="00321034"/>
    <w:rsid w:val="00340F4F"/>
    <w:rsid w:val="003D6611"/>
    <w:rsid w:val="00404143"/>
    <w:rsid w:val="00441AC6"/>
    <w:rsid w:val="0045402B"/>
    <w:rsid w:val="00486EFC"/>
    <w:rsid w:val="004A196B"/>
    <w:rsid w:val="005A1B29"/>
    <w:rsid w:val="005C3634"/>
    <w:rsid w:val="006423F5"/>
    <w:rsid w:val="00700650"/>
    <w:rsid w:val="00752492"/>
    <w:rsid w:val="008651D3"/>
    <w:rsid w:val="008A7309"/>
    <w:rsid w:val="008A7353"/>
    <w:rsid w:val="008F0CE1"/>
    <w:rsid w:val="00900E4C"/>
    <w:rsid w:val="009772CC"/>
    <w:rsid w:val="009C4730"/>
    <w:rsid w:val="009E1E17"/>
    <w:rsid w:val="009E226D"/>
    <w:rsid w:val="009F17C5"/>
    <w:rsid w:val="00A31471"/>
    <w:rsid w:val="00A32F9A"/>
    <w:rsid w:val="00A7659A"/>
    <w:rsid w:val="00A77B83"/>
    <w:rsid w:val="00A8379F"/>
    <w:rsid w:val="00AC3345"/>
    <w:rsid w:val="00B05CFA"/>
    <w:rsid w:val="00B13A90"/>
    <w:rsid w:val="00B34447"/>
    <w:rsid w:val="00B52E01"/>
    <w:rsid w:val="00B665F8"/>
    <w:rsid w:val="00B86ED9"/>
    <w:rsid w:val="00BC0B7F"/>
    <w:rsid w:val="00BF5DB9"/>
    <w:rsid w:val="00C04A62"/>
    <w:rsid w:val="00C74C76"/>
    <w:rsid w:val="00C75F41"/>
    <w:rsid w:val="00CB0758"/>
    <w:rsid w:val="00CD7F13"/>
    <w:rsid w:val="00D25C60"/>
    <w:rsid w:val="00D5584C"/>
    <w:rsid w:val="00E073E4"/>
    <w:rsid w:val="00E114EC"/>
    <w:rsid w:val="00E13AFF"/>
    <w:rsid w:val="00E27717"/>
    <w:rsid w:val="00E725BA"/>
    <w:rsid w:val="00E9712D"/>
    <w:rsid w:val="00EB6E89"/>
    <w:rsid w:val="00ED222B"/>
    <w:rsid w:val="00EF4BF8"/>
    <w:rsid w:val="00F04433"/>
    <w:rsid w:val="00F3778A"/>
    <w:rsid w:val="00F97E90"/>
    <w:rsid w:val="00FB60B3"/>
    <w:rsid w:val="00FD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30"/>
  </w:style>
  <w:style w:type="paragraph" w:styleId="Heading1">
    <w:name w:val="heading 1"/>
    <w:basedOn w:val="Normal"/>
    <w:link w:val="Heading1Char"/>
    <w:uiPriority w:val="9"/>
    <w:qFormat/>
    <w:rsid w:val="001F3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3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7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9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398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1F3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985"/>
  </w:style>
  <w:style w:type="paragraph" w:styleId="Footer">
    <w:name w:val="footer"/>
    <w:basedOn w:val="Normal"/>
    <w:link w:val="FooterChar"/>
    <w:uiPriority w:val="99"/>
    <w:semiHidden/>
    <w:unhideWhenUsed/>
    <w:rsid w:val="001F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985"/>
  </w:style>
  <w:style w:type="paragraph" w:customStyle="1" w:styleId="issueandvolume">
    <w:name w:val="issueandvolume"/>
    <w:basedOn w:val="Normal"/>
    <w:rsid w:val="001F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suetocvolume">
    <w:name w:val="issuetocvolume"/>
    <w:basedOn w:val="DefaultParagraphFont"/>
    <w:rsid w:val="001F3985"/>
  </w:style>
  <w:style w:type="character" w:customStyle="1" w:styleId="issuetocissue">
    <w:name w:val="issuetocissue"/>
    <w:basedOn w:val="DefaultParagraphFont"/>
    <w:rsid w:val="001F3985"/>
  </w:style>
  <w:style w:type="paragraph" w:customStyle="1" w:styleId="issuepage">
    <w:name w:val="issuepage"/>
    <w:basedOn w:val="Normal"/>
    <w:rsid w:val="001F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398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3985"/>
    <w:rPr>
      <w:i/>
      <w:iCs/>
    </w:rPr>
  </w:style>
  <w:style w:type="paragraph" w:styleId="NormalWeb">
    <w:name w:val="Normal (Web)"/>
    <w:basedOn w:val="Normal"/>
    <w:uiPriority w:val="99"/>
    <w:unhideWhenUsed/>
    <w:rsid w:val="001F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7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library.wiley.com/doi/10.1111/j.1600-4469.2004.00206.x/abstract" TargetMode="External"/><Relationship Id="rId18" Type="http://schemas.openxmlformats.org/officeDocument/2006/relationships/hyperlink" Target="http://onlinelibrary.wiley.com/doi/10.1111/j.1600-4469.2004.00250.x/abstract" TargetMode="External"/><Relationship Id="rId26" Type="http://schemas.openxmlformats.org/officeDocument/2006/relationships/hyperlink" Target="http://onlinelibrary.wiley.com/doi/10.1111/j.1600-4469.2004.00259.x/abstract" TargetMode="External"/><Relationship Id="rId39" Type="http://schemas.openxmlformats.org/officeDocument/2006/relationships/hyperlink" Target="http://onlinelibrary.wiley.com/doi/10.1111/j.1600-9657.2004.00243.x/abstract" TargetMode="External"/><Relationship Id="rId21" Type="http://schemas.openxmlformats.org/officeDocument/2006/relationships/hyperlink" Target="http://onlinelibrary.wiley.com/doi/10.1111/j.1600-4469.2004.00228.x/abstract" TargetMode="External"/><Relationship Id="rId34" Type="http://schemas.openxmlformats.org/officeDocument/2006/relationships/hyperlink" Target="http://onlinelibrary.wiley.com/doi/10.1111/j.1600-9657.2004.00244.x/abstract" TargetMode="External"/><Relationship Id="rId42" Type="http://schemas.openxmlformats.org/officeDocument/2006/relationships/hyperlink" Target="http://onlinelibrary.wiley.com/doi/10.1111/j.1600-9657.2004.00213.x/abstract" TargetMode="External"/><Relationship Id="rId47" Type="http://schemas.openxmlformats.org/officeDocument/2006/relationships/hyperlink" Target="http://onlinelibrary.wiley.com/doi/10.1111/j.1600-9657.2004.00251.x/abstract" TargetMode="External"/><Relationship Id="rId50" Type="http://schemas.openxmlformats.org/officeDocument/2006/relationships/hyperlink" Target="http://onlinelibrary.wiley.com/doi/10.1111/j.1600-9657.2004.00260.x/abstract" TargetMode="External"/><Relationship Id="rId55" Type="http://schemas.openxmlformats.org/officeDocument/2006/relationships/hyperlink" Target="http://onlinelibrary.wiley.com/doi/10.1111/j.1600-9657.2004.00255.x/abstract" TargetMode="External"/><Relationship Id="rId7" Type="http://schemas.openxmlformats.org/officeDocument/2006/relationships/hyperlink" Target="http://onlinelibrary.wiley.com/doi/10.1111/j.1600-4469.2004.00212.x/abstract" TargetMode="External"/><Relationship Id="rId12" Type="http://schemas.openxmlformats.org/officeDocument/2006/relationships/hyperlink" Target="http://onlinelibrary.wiley.com/doi/10.1046/j.1600-4469.2003.00218.x/abstract" TargetMode="External"/><Relationship Id="rId17" Type="http://schemas.openxmlformats.org/officeDocument/2006/relationships/hyperlink" Target="http://onlinelibrary.wiley.com/doi/10.1111/j.1600-4469.2004.00233.x/abstract" TargetMode="External"/><Relationship Id="rId25" Type="http://schemas.openxmlformats.org/officeDocument/2006/relationships/hyperlink" Target="http://onlinelibrary.wiley.com/doi/10.1111/j.1600-4469.2004.00242.x/abstract" TargetMode="External"/><Relationship Id="rId33" Type="http://schemas.openxmlformats.org/officeDocument/2006/relationships/hyperlink" Target="http://onlinelibrary.wiley.com/doi/10.1111/j.1600-9657.2004.00279.x/abstract" TargetMode="External"/><Relationship Id="rId38" Type="http://schemas.openxmlformats.org/officeDocument/2006/relationships/hyperlink" Target="http://onlinelibrary.wiley.com/doi/10.1111/j.1600-9657.2004.00241.x/abstract" TargetMode="External"/><Relationship Id="rId46" Type="http://schemas.openxmlformats.org/officeDocument/2006/relationships/hyperlink" Target="http://onlinelibrary.wiley.com/doi/10.1111/j.1600-9657.2004.00248.x/abstra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library.wiley.com/doi/10.1111/j.1600-4469.2004.00225.x/abstract" TargetMode="External"/><Relationship Id="rId20" Type="http://schemas.openxmlformats.org/officeDocument/2006/relationships/hyperlink" Target="http://onlinelibrary.wiley.com/doi/10.1111/j.1600-4469.2004.00229.x/abstract" TargetMode="External"/><Relationship Id="rId29" Type="http://schemas.openxmlformats.org/officeDocument/2006/relationships/hyperlink" Target="http://onlinelibrary.wiley.com/doi/10.1111/j.1600-4469.2004.00232.x/abstract" TargetMode="External"/><Relationship Id="rId41" Type="http://schemas.openxmlformats.org/officeDocument/2006/relationships/hyperlink" Target="http://onlinelibrary.wiley.com/doi/10.1111/j.1600-9657.2004.00253.x/abstract" TargetMode="External"/><Relationship Id="rId54" Type="http://schemas.openxmlformats.org/officeDocument/2006/relationships/hyperlink" Target="http://onlinelibrary.wiley.com/doi/10.1111/j.1600-9657.2004.00267.x/abstrac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nlinelibrary.wiley.com/doi/10.1111/j.1600-4469.2004.00218.x/abstract" TargetMode="External"/><Relationship Id="rId11" Type="http://schemas.openxmlformats.org/officeDocument/2006/relationships/hyperlink" Target="http://onlinelibrary.wiley.com/doi/10.1046/j.1600-4469.2003.00223.x/abstract" TargetMode="External"/><Relationship Id="rId24" Type="http://schemas.openxmlformats.org/officeDocument/2006/relationships/hyperlink" Target="http://onlinelibrary.wiley.com/doi/10.1111/j.1600-4469.2004.00238.x/abstract" TargetMode="External"/><Relationship Id="rId32" Type="http://schemas.openxmlformats.org/officeDocument/2006/relationships/hyperlink" Target="http://onlinelibrary.wiley.com/doi/10.1111/j.1600-9657.2004.00245.x/abstract" TargetMode="External"/><Relationship Id="rId37" Type="http://schemas.openxmlformats.org/officeDocument/2006/relationships/hyperlink" Target="http://onlinelibrary.wiley.com/doi/10.1111/j.1600-9657.2004.00237.x/abstract" TargetMode="External"/><Relationship Id="rId40" Type="http://schemas.openxmlformats.org/officeDocument/2006/relationships/hyperlink" Target="http://onlinelibrary.wiley.com/doi/10.1111/j.1600-9657.2004.00246.x/abstract" TargetMode="External"/><Relationship Id="rId45" Type="http://schemas.openxmlformats.org/officeDocument/2006/relationships/hyperlink" Target="http://onlinelibrary.wiley.com/doi/10.1111/j.1600-9657.2004.00285.x/abstract" TargetMode="External"/><Relationship Id="rId53" Type="http://schemas.openxmlformats.org/officeDocument/2006/relationships/hyperlink" Target="http://onlinelibrary.wiley.com/doi/10.1111/j.1600-9657.2004.00266.x/abstract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nlinelibrary.wiley.com/doi/10.1111/j.1600-4469.2004.00234.x/abstract" TargetMode="External"/><Relationship Id="rId23" Type="http://schemas.openxmlformats.org/officeDocument/2006/relationships/hyperlink" Target="http://onlinelibrary.wiley.com/doi/10.1111/j.1600-4469.2004.00235.x/abstract" TargetMode="External"/><Relationship Id="rId28" Type="http://schemas.openxmlformats.org/officeDocument/2006/relationships/hyperlink" Target="http://onlinelibrary.wiley.com/doi/10.1111/j.1600-4469.2004.00231.x/abstract" TargetMode="External"/><Relationship Id="rId36" Type="http://schemas.openxmlformats.org/officeDocument/2006/relationships/hyperlink" Target="http://onlinelibrary.wiley.com/doi/10.1111/j.1600-9657.2004.00236.x/abstract" TargetMode="External"/><Relationship Id="rId49" Type="http://schemas.openxmlformats.org/officeDocument/2006/relationships/hyperlink" Target="http://onlinelibrary.wiley.com/doi/10.1111/j.1600-9657.2004.00315.x/abstract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onlinelibrary.wiley.com/doi/10.1111/j.1600-4469.2004.00220.x/abstract" TargetMode="External"/><Relationship Id="rId19" Type="http://schemas.openxmlformats.org/officeDocument/2006/relationships/hyperlink" Target="http://onlinelibrary.wiley.com/doi/10.1111/j.1600-4469.2004.00224.x/abstract" TargetMode="External"/><Relationship Id="rId31" Type="http://schemas.openxmlformats.org/officeDocument/2006/relationships/hyperlink" Target="http://onlinelibrary.wiley.com/doi/10.1111/j.1600-4469.2004.00217.x/abstract" TargetMode="External"/><Relationship Id="rId44" Type="http://schemas.openxmlformats.org/officeDocument/2006/relationships/hyperlink" Target="http://onlinelibrary.wiley.com/doi/10.1111/j.1600-9657.2004.00281.x/abstract" TargetMode="External"/><Relationship Id="rId52" Type="http://schemas.openxmlformats.org/officeDocument/2006/relationships/hyperlink" Target="http://onlinelibrary.wiley.com/doi/10.1111/j.1600-9657.2004.00263.x/abst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doi/10.1111/j.1600-4469.2004.00219.x/abstract" TargetMode="External"/><Relationship Id="rId14" Type="http://schemas.openxmlformats.org/officeDocument/2006/relationships/hyperlink" Target="http://onlinelibrary.wiley.com/doi/10.1111/j.1600-4469.2004.00230.x/abstract" TargetMode="External"/><Relationship Id="rId22" Type="http://schemas.openxmlformats.org/officeDocument/2006/relationships/hyperlink" Target="http://onlinelibrary.wiley.com/doi/10.1111/j.1600-4469.2004.newsletter.x/abstract" TargetMode="External"/><Relationship Id="rId27" Type="http://schemas.openxmlformats.org/officeDocument/2006/relationships/hyperlink" Target="http://onlinelibrary.wiley.com/doi/10.1111/j.1600-4469.2004.00221.x/abstract" TargetMode="External"/><Relationship Id="rId30" Type="http://schemas.openxmlformats.org/officeDocument/2006/relationships/hyperlink" Target="http://onlinelibrary.wiley.com/doi/10.1034/j.1600-9657.2003.00191.x-i1/abstract" TargetMode="External"/><Relationship Id="rId35" Type="http://schemas.openxmlformats.org/officeDocument/2006/relationships/hyperlink" Target="http://onlinelibrary.wiley.com/doi/10.1111/j.1600-9657.2004.00226.x/abstract" TargetMode="External"/><Relationship Id="rId43" Type="http://schemas.openxmlformats.org/officeDocument/2006/relationships/hyperlink" Target="http://onlinelibrary.wiley.com/doi/10.1111/j.1600-9657.2004.00272.x/abstract" TargetMode="External"/><Relationship Id="rId48" Type="http://schemas.openxmlformats.org/officeDocument/2006/relationships/hyperlink" Target="http://onlinelibrary.wiley.com/doi/10.1111/j.1600-9657.2004.00252.x/abstract" TargetMode="External"/><Relationship Id="rId56" Type="http://schemas.openxmlformats.org/officeDocument/2006/relationships/hyperlink" Target="http://onlinelibrary.wiley.com/doi/10.1111/j.1600-9657.2004.00254.x/abstract" TargetMode="External"/><Relationship Id="rId8" Type="http://schemas.openxmlformats.org/officeDocument/2006/relationships/hyperlink" Target="http://onlinelibrary.wiley.com/doi/10.1111/j.1600-4469.2004.00210.x/abstract" TargetMode="External"/><Relationship Id="rId51" Type="http://schemas.openxmlformats.org/officeDocument/2006/relationships/hyperlink" Target="http://onlinelibrary.wiley.com/doi/10.1111/j.1600-9657.2004.00261.x/abstrac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F97763-AA13-4CAD-9BDC-1DE1C202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60</cp:revision>
  <dcterms:created xsi:type="dcterms:W3CDTF">2014-10-07T06:13:00Z</dcterms:created>
  <dcterms:modified xsi:type="dcterms:W3CDTF">2014-10-08T13:05:00Z</dcterms:modified>
</cp:coreProperties>
</file>