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E5" w:rsidRPr="001E3963" w:rsidRDefault="001E3963" w:rsidP="00C72AE5">
      <w:pPr>
        <w:tabs>
          <w:tab w:val="left" w:pos="1080"/>
        </w:tabs>
        <w:jc w:val="center"/>
        <w:rPr>
          <w:b/>
          <w:sz w:val="48"/>
          <w:szCs w:val="48"/>
        </w:rPr>
      </w:pPr>
      <w:r w:rsidRPr="001E3963">
        <w:rPr>
          <w:b/>
          <w:sz w:val="48"/>
          <w:szCs w:val="48"/>
        </w:rPr>
        <w:t>EUROPEAN JOURNAL OF ORTHODONTICS</w:t>
      </w:r>
    </w:p>
    <w:p w:rsidR="00C72AE5" w:rsidRDefault="00C72AE5" w:rsidP="00C72AE5">
      <w:pPr>
        <w:rPr>
          <w:sz w:val="40"/>
          <w:szCs w:val="40"/>
          <w:u w:val="single"/>
        </w:rPr>
      </w:pPr>
      <w:r w:rsidRPr="001E3963">
        <w:rPr>
          <w:b/>
          <w:sz w:val="40"/>
          <w:szCs w:val="40"/>
        </w:rPr>
        <w:t xml:space="preserve">CONTENTS </w:t>
      </w:r>
      <w:r w:rsidRPr="001E3963">
        <w:rPr>
          <w:b/>
          <w:sz w:val="40"/>
          <w:szCs w:val="40"/>
        </w:rPr>
        <w:br/>
      </w:r>
      <w:r w:rsidRPr="001E3963">
        <w:rPr>
          <w:b/>
          <w:sz w:val="40"/>
          <w:szCs w:val="40"/>
          <w:u w:val="single"/>
        </w:rPr>
        <w:t xml:space="preserve"> Vol.34–No.1-Feb 2012</w:t>
      </w:r>
    </w:p>
    <w:tbl>
      <w:tblPr>
        <w:tblStyle w:val="TableGrid"/>
        <w:tblW w:w="11483" w:type="dxa"/>
        <w:tblInd w:w="-885" w:type="dxa"/>
        <w:tblLook w:val="04A0"/>
      </w:tblPr>
      <w:tblGrid>
        <w:gridCol w:w="6483"/>
        <w:gridCol w:w="786"/>
        <w:gridCol w:w="4214"/>
      </w:tblGrid>
      <w:tr w:rsidR="00C72AE5" w:rsidRPr="00C72AE5" w:rsidTr="001E3963">
        <w:tc>
          <w:tcPr>
            <w:tcW w:w="6483" w:type="dxa"/>
          </w:tcPr>
          <w:p w:rsidR="00C72AE5" w:rsidRPr="00C72AE5" w:rsidRDefault="00C72AE5" w:rsidP="00C72AE5">
            <w:r>
              <w:t xml:space="preserve">Surface corrosion and fracture resistance of two nickel-titanium-based </w:t>
            </w:r>
            <w:proofErr w:type="spellStart"/>
            <w:r>
              <w:t>archwires</w:t>
            </w:r>
            <w:proofErr w:type="spellEnd"/>
            <w:r>
              <w:t xml:space="preserve"> induced by fluoride, pH, and </w:t>
            </w:r>
            <w:proofErr w:type="spellStart"/>
            <w:r>
              <w:t>thermocycling</w:t>
            </w:r>
            <w:proofErr w:type="spellEnd"/>
            <w:r>
              <w:t>. An in vitro comparative study</w:t>
            </w:r>
          </w:p>
        </w:tc>
        <w:tc>
          <w:tcPr>
            <w:tcW w:w="786" w:type="dxa"/>
          </w:tcPr>
          <w:p w:rsidR="00C72AE5" w:rsidRPr="00C72AE5" w:rsidRDefault="00C72AE5" w:rsidP="00C72AE5">
            <w:r>
              <w:t>1</w:t>
            </w:r>
          </w:p>
        </w:tc>
        <w:tc>
          <w:tcPr>
            <w:tcW w:w="4214" w:type="dxa"/>
          </w:tcPr>
          <w:p w:rsidR="00C72AE5" w:rsidRPr="00C72AE5" w:rsidRDefault="00C72AE5" w:rsidP="00C72AE5">
            <w:r>
              <w:t xml:space="preserve">G. </w:t>
            </w:r>
            <w:proofErr w:type="spellStart"/>
            <w:r>
              <w:t>Perinetti</w:t>
            </w:r>
            <w:proofErr w:type="spellEnd"/>
            <w:r>
              <w:t xml:space="preserve">, L. </w:t>
            </w:r>
            <w:proofErr w:type="spellStart"/>
            <w:r>
              <w:t>Contardo</w:t>
            </w:r>
            <w:proofErr w:type="spellEnd"/>
            <w:r>
              <w:t xml:space="preserve">, M. </w:t>
            </w:r>
            <w:proofErr w:type="spellStart"/>
            <w:r>
              <w:t>Ceschi</w:t>
            </w:r>
            <w:proofErr w:type="spellEnd"/>
            <w:r>
              <w:t xml:space="preserve">, F. </w:t>
            </w:r>
            <w:proofErr w:type="spellStart"/>
            <w:r>
              <w:t>Antoniolli</w:t>
            </w:r>
            <w:proofErr w:type="spellEnd"/>
            <w:r>
              <w:t xml:space="preserve">, L. </w:t>
            </w:r>
            <w:proofErr w:type="spellStart"/>
            <w:r>
              <w:t>Franchi</w:t>
            </w:r>
            <w:proofErr w:type="spellEnd"/>
            <w:r>
              <w:t xml:space="preserve">, T. </w:t>
            </w:r>
            <w:proofErr w:type="spellStart"/>
            <w:r>
              <w:t>Baccetti</w:t>
            </w:r>
            <w:proofErr w:type="spellEnd"/>
            <w:r>
              <w:t xml:space="preserve"> and R. Di </w:t>
            </w:r>
            <w:proofErr w:type="spellStart"/>
            <w:r>
              <w:t>Lenarda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C72AE5" w:rsidP="00C72AE5">
            <w:r>
              <w:t>Numerical simulations of canine retraction with T-loop springs based on the updated moment-to-force ratio</w:t>
            </w:r>
          </w:p>
        </w:tc>
        <w:tc>
          <w:tcPr>
            <w:tcW w:w="786" w:type="dxa"/>
          </w:tcPr>
          <w:p w:rsidR="00C72AE5" w:rsidRPr="00C72AE5" w:rsidRDefault="00C72AE5" w:rsidP="00C72AE5">
            <w:r>
              <w:t>10</w:t>
            </w:r>
          </w:p>
        </w:tc>
        <w:tc>
          <w:tcPr>
            <w:tcW w:w="4214" w:type="dxa"/>
          </w:tcPr>
          <w:p w:rsidR="00C72AE5" w:rsidRPr="00C72AE5" w:rsidRDefault="00C72AE5" w:rsidP="00C72AE5">
            <w:r>
              <w:t xml:space="preserve">Yukio Kojima and </w:t>
            </w:r>
            <w:proofErr w:type="spellStart"/>
            <w:r>
              <w:t>Hisao</w:t>
            </w:r>
            <w:proofErr w:type="spellEnd"/>
            <w:r>
              <w:t xml:space="preserve"> Fukui</w:t>
            </w:r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C72AE5" w:rsidP="00C72AE5">
            <w:r>
              <w:t xml:space="preserve">A </w:t>
            </w:r>
            <w:proofErr w:type="spellStart"/>
            <w:r>
              <w:t>noval</w:t>
            </w:r>
            <w:proofErr w:type="spellEnd"/>
            <w:r>
              <w:t xml:space="preserve"> method for testing the veridicality of dental </w:t>
            </w:r>
            <w:proofErr w:type="spellStart"/>
            <w:r>
              <w:t>colour</w:t>
            </w:r>
            <w:proofErr w:type="spellEnd"/>
            <w:r>
              <w:t xml:space="preserve"> assessments  </w:t>
            </w:r>
          </w:p>
        </w:tc>
        <w:tc>
          <w:tcPr>
            <w:tcW w:w="786" w:type="dxa"/>
          </w:tcPr>
          <w:p w:rsidR="00C72AE5" w:rsidRPr="00C72AE5" w:rsidRDefault="00C72AE5" w:rsidP="00C72AE5">
            <w:r>
              <w:t>19</w:t>
            </w:r>
          </w:p>
        </w:tc>
        <w:tc>
          <w:tcPr>
            <w:tcW w:w="4214" w:type="dxa"/>
          </w:tcPr>
          <w:p w:rsidR="00C72AE5" w:rsidRPr="00C72AE5" w:rsidRDefault="00C72AE5" w:rsidP="00C72AE5">
            <w:r>
              <w:t xml:space="preserve">Michael </w:t>
            </w:r>
            <w:proofErr w:type="spellStart"/>
            <w:r>
              <w:t>Knosel</w:t>
            </w:r>
            <w:proofErr w:type="spellEnd"/>
            <w:r>
              <w:t xml:space="preserve">, </w:t>
            </w:r>
            <w:proofErr w:type="spellStart"/>
            <w:r>
              <w:t>Monkia</w:t>
            </w:r>
            <w:proofErr w:type="spellEnd"/>
            <w:r>
              <w:t xml:space="preserve"> Reus, Albert Rosenberger and Dirk </w:t>
            </w:r>
            <w:proofErr w:type="spellStart"/>
            <w:r>
              <w:t>Ziebolz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C72AE5" w:rsidP="00C72AE5">
            <w:r>
              <w:t>Enamel loss and adhesive remnants following bracket removal and various clean-up procedures in vitro</w:t>
            </w:r>
          </w:p>
        </w:tc>
        <w:tc>
          <w:tcPr>
            <w:tcW w:w="786" w:type="dxa"/>
          </w:tcPr>
          <w:p w:rsidR="00C72AE5" w:rsidRPr="00C72AE5" w:rsidRDefault="00C72AE5" w:rsidP="00C72AE5">
            <w:r>
              <w:t>25</w:t>
            </w:r>
          </w:p>
        </w:tc>
        <w:tc>
          <w:tcPr>
            <w:tcW w:w="4214" w:type="dxa"/>
          </w:tcPr>
          <w:p w:rsidR="00C72AE5" w:rsidRPr="00C72AE5" w:rsidRDefault="00C72AE5" w:rsidP="00C72AE5">
            <w:proofErr w:type="spellStart"/>
            <w:r>
              <w:t>Sacha</w:t>
            </w:r>
            <w:proofErr w:type="spellEnd"/>
            <w:r>
              <w:t xml:space="preserve"> </w:t>
            </w:r>
            <w:proofErr w:type="spellStart"/>
            <w:r>
              <w:t>Ryf</w:t>
            </w:r>
            <w:proofErr w:type="spellEnd"/>
            <w:r>
              <w:t xml:space="preserve">, Simon </w:t>
            </w:r>
            <w:proofErr w:type="spellStart"/>
            <w:r>
              <w:t>Flury</w:t>
            </w:r>
            <w:proofErr w:type="spellEnd"/>
            <w:r>
              <w:t xml:space="preserve">, </w:t>
            </w:r>
            <w:proofErr w:type="spellStart"/>
            <w:r>
              <w:t>Senthamaraiselvi</w:t>
            </w:r>
            <w:proofErr w:type="spellEnd"/>
            <w:r>
              <w:t xml:space="preserve"> </w:t>
            </w:r>
            <w:proofErr w:type="spellStart"/>
            <w:r>
              <w:t>Palaniappan</w:t>
            </w:r>
            <w:proofErr w:type="spellEnd"/>
            <w:r w:rsidR="00560A5C">
              <w:t xml:space="preserve">, Adrian </w:t>
            </w:r>
            <w:proofErr w:type="spellStart"/>
            <w:r w:rsidR="00560A5C">
              <w:t>Lussi</w:t>
            </w:r>
            <w:proofErr w:type="spellEnd"/>
            <w:r w:rsidR="00560A5C">
              <w:t xml:space="preserve">, Bart van </w:t>
            </w:r>
            <w:proofErr w:type="spellStart"/>
            <w:r w:rsidR="00560A5C">
              <w:t>Meerbeek</w:t>
            </w:r>
            <w:proofErr w:type="spellEnd"/>
            <w:r w:rsidR="00560A5C">
              <w:t xml:space="preserve"> and Brigitte </w:t>
            </w:r>
            <w:proofErr w:type="spellStart"/>
            <w:r w:rsidR="00560A5C">
              <w:t>Zimmerli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560A5C" w:rsidP="00C72AE5">
            <w:r>
              <w:t xml:space="preserve">A comparison of space closure  rates between  </w:t>
            </w:r>
            <w:proofErr w:type="spellStart"/>
            <w:r>
              <w:t>preactivated</w:t>
            </w:r>
            <w:proofErr w:type="spellEnd"/>
            <w:r>
              <w:t xml:space="preserve"> nickel-titanium and titanium-molybdenum alloy T-loops: a randomized controlled clinical trial</w:t>
            </w:r>
          </w:p>
        </w:tc>
        <w:tc>
          <w:tcPr>
            <w:tcW w:w="786" w:type="dxa"/>
          </w:tcPr>
          <w:p w:rsidR="00C72AE5" w:rsidRPr="00C72AE5" w:rsidRDefault="00560A5C" w:rsidP="00C72AE5">
            <w:r>
              <w:t>33</w:t>
            </w:r>
          </w:p>
        </w:tc>
        <w:tc>
          <w:tcPr>
            <w:tcW w:w="4214" w:type="dxa"/>
          </w:tcPr>
          <w:p w:rsidR="00C72AE5" w:rsidRPr="00C72AE5" w:rsidRDefault="00560A5C" w:rsidP="00C72AE5">
            <w:proofErr w:type="spellStart"/>
            <w:r>
              <w:t>Feng</w:t>
            </w:r>
            <w:proofErr w:type="spellEnd"/>
            <w:r>
              <w:t xml:space="preserve">-Yi </w:t>
            </w:r>
            <w:proofErr w:type="spellStart"/>
            <w:r>
              <w:t>Keng</w:t>
            </w:r>
            <w:proofErr w:type="spellEnd"/>
            <w:r>
              <w:t xml:space="preserve">, Andrew N. Quick, Michael V. Swain and Peter </w:t>
            </w:r>
            <w:proofErr w:type="spellStart"/>
            <w:r>
              <w:t>Herbison</w:t>
            </w:r>
            <w:proofErr w:type="spellEnd"/>
            <w:r>
              <w:t xml:space="preserve"> </w:t>
            </w:r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560A5C" w:rsidP="00C72AE5">
            <w:r>
              <w:t xml:space="preserve">Ossification of the </w:t>
            </w:r>
            <w:proofErr w:type="spellStart"/>
            <w:r>
              <w:t>midpalatal</w:t>
            </w:r>
            <w:proofErr w:type="spellEnd"/>
            <w:r>
              <w:t xml:space="preserve"> suture after surgically assisted rapid maxillary expansion</w:t>
            </w:r>
          </w:p>
        </w:tc>
        <w:tc>
          <w:tcPr>
            <w:tcW w:w="786" w:type="dxa"/>
          </w:tcPr>
          <w:p w:rsidR="00C72AE5" w:rsidRPr="00C72AE5" w:rsidRDefault="00560A5C" w:rsidP="00C72AE5">
            <w:r>
              <w:t>39</w:t>
            </w:r>
          </w:p>
        </w:tc>
        <w:tc>
          <w:tcPr>
            <w:tcW w:w="4214" w:type="dxa"/>
          </w:tcPr>
          <w:p w:rsidR="00C72AE5" w:rsidRPr="00C72AE5" w:rsidRDefault="00560A5C" w:rsidP="00C72AE5">
            <w:r>
              <w:t xml:space="preserve">Julio de </w:t>
            </w:r>
            <w:proofErr w:type="spellStart"/>
            <w:r>
              <w:t>Araujo</w:t>
            </w:r>
            <w:proofErr w:type="spellEnd"/>
            <w:r>
              <w:t xml:space="preserve"> </w:t>
            </w:r>
            <w:proofErr w:type="spellStart"/>
            <w:r>
              <w:t>Gurgel</w:t>
            </w:r>
            <w:proofErr w:type="spellEnd"/>
            <w:r>
              <w:t xml:space="preserve">, Marcia Ferreira </w:t>
            </w:r>
            <w:proofErr w:type="spellStart"/>
            <w:r>
              <w:t>Vasconcelos</w:t>
            </w:r>
            <w:proofErr w:type="spellEnd"/>
            <w:r>
              <w:t xml:space="preserve"> </w:t>
            </w:r>
            <w:proofErr w:type="spellStart"/>
            <w:r>
              <w:t>Malmstrom</w:t>
            </w:r>
            <w:proofErr w:type="spellEnd"/>
            <w:r>
              <w:t xml:space="preserve"> and Celia Regina </w:t>
            </w:r>
            <w:proofErr w:type="spellStart"/>
            <w:r>
              <w:t>Maio</w:t>
            </w:r>
            <w:proofErr w:type="spellEnd"/>
            <w:r>
              <w:t xml:space="preserve"> </w:t>
            </w:r>
            <w:proofErr w:type="spellStart"/>
            <w:r>
              <w:t>Pinzan-Vercelino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560A5C" w:rsidP="00C72AE5">
            <w:r>
              <w:t xml:space="preserve">Resonance frequency analysis of </w:t>
            </w:r>
            <w:r w:rsidR="008F1EC7">
              <w:t xml:space="preserve">orthodontic </w:t>
            </w:r>
            <w:proofErr w:type="spellStart"/>
            <w:r w:rsidR="008F1EC7">
              <w:t>miniscrews</w:t>
            </w:r>
            <w:proofErr w:type="spellEnd"/>
            <w:r w:rsidR="008F1EC7">
              <w:t xml:space="preserve"> subjected to light-emitting diode </w:t>
            </w:r>
            <w:proofErr w:type="spellStart"/>
            <w:r w:rsidR="008F1EC7">
              <w:t>photobiomodulation</w:t>
            </w:r>
            <w:proofErr w:type="spellEnd"/>
            <w:r w:rsidR="008F1EC7">
              <w:t xml:space="preserve"> therapy</w:t>
            </w:r>
          </w:p>
        </w:tc>
        <w:tc>
          <w:tcPr>
            <w:tcW w:w="786" w:type="dxa"/>
          </w:tcPr>
          <w:p w:rsidR="00C72AE5" w:rsidRPr="00C72AE5" w:rsidRDefault="008F1EC7" w:rsidP="00C72AE5">
            <w:r>
              <w:t>44</w:t>
            </w:r>
          </w:p>
        </w:tc>
        <w:tc>
          <w:tcPr>
            <w:tcW w:w="4214" w:type="dxa"/>
          </w:tcPr>
          <w:p w:rsidR="00C72AE5" w:rsidRPr="00C72AE5" w:rsidRDefault="008F1EC7" w:rsidP="00C72AE5"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Abdullah </w:t>
            </w:r>
            <w:proofErr w:type="spellStart"/>
            <w:r>
              <w:t>Ekizer</w:t>
            </w:r>
            <w:proofErr w:type="spellEnd"/>
            <w:r>
              <w:t xml:space="preserve">, </w:t>
            </w:r>
            <w:proofErr w:type="spellStart"/>
            <w:r>
              <w:t>Huseyin</w:t>
            </w:r>
            <w:proofErr w:type="spellEnd"/>
            <w:r>
              <w:t xml:space="preserve"> </w:t>
            </w:r>
            <w:proofErr w:type="spellStart"/>
            <w:r>
              <w:t>Akcay</w:t>
            </w:r>
            <w:proofErr w:type="spellEnd"/>
            <w:r>
              <w:t xml:space="preserve">, </w:t>
            </w:r>
            <w:proofErr w:type="spellStart"/>
            <w:r>
              <w:t>Osman</w:t>
            </w:r>
            <w:proofErr w:type="spellEnd"/>
            <w:r>
              <w:t xml:space="preserve"> </w:t>
            </w:r>
            <w:proofErr w:type="spellStart"/>
            <w:r>
              <w:t>Etoz</w:t>
            </w:r>
            <w:proofErr w:type="spellEnd"/>
            <w:r>
              <w:t xml:space="preserve"> and </w:t>
            </w:r>
            <w:proofErr w:type="spellStart"/>
            <w:r>
              <w:t>Enis</w:t>
            </w:r>
            <w:proofErr w:type="spellEnd"/>
            <w:r>
              <w:t xml:space="preserve"> </w:t>
            </w:r>
            <w:proofErr w:type="spellStart"/>
            <w:r>
              <w:t>Guray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8F1EC7" w:rsidP="00C72AE5">
            <w:r>
              <w:t>Orthodontic mini-implant stability and the ratio of pilot hole implant diameter</w:t>
            </w:r>
          </w:p>
        </w:tc>
        <w:tc>
          <w:tcPr>
            <w:tcW w:w="786" w:type="dxa"/>
          </w:tcPr>
          <w:p w:rsidR="00C72AE5" w:rsidRPr="00C72AE5" w:rsidRDefault="008F1EC7" w:rsidP="00C72AE5">
            <w:r>
              <w:t>52</w:t>
            </w:r>
          </w:p>
        </w:tc>
        <w:tc>
          <w:tcPr>
            <w:tcW w:w="4214" w:type="dxa"/>
          </w:tcPr>
          <w:p w:rsidR="00C72AE5" w:rsidRPr="00C72AE5" w:rsidRDefault="008F1EC7" w:rsidP="00C72AE5">
            <w:r>
              <w:t xml:space="preserve">Miwa </w:t>
            </w:r>
            <w:proofErr w:type="spellStart"/>
            <w:r>
              <w:t>Uemura</w:t>
            </w:r>
            <w:proofErr w:type="spellEnd"/>
            <w:r>
              <w:t xml:space="preserve">, Mitsuru </w:t>
            </w:r>
            <w:proofErr w:type="spellStart"/>
            <w:r>
              <w:t>Motoyoshi</w:t>
            </w:r>
            <w:proofErr w:type="spellEnd"/>
            <w:r>
              <w:t xml:space="preserve">, Shinya Yano, Masahito </w:t>
            </w:r>
            <w:proofErr w:type="spellStart"/>
            <w:r>
              <w:t>Sakaguchi</w:t>
            </w:r>
            <w:proofErr w:type="spellEnd"/>
            <w:r>
              <w:t xml:space="preserve">, Yu </w:t>
            </w:r>
            <w:proofErr w:type="spellStart"/>
            <w:r>
              <w:t>lgarashi</w:t>
            </w:r>
            <w:proofErr w:type="spellEnd"/>
            <w:r>
              <w:t xml:space="preserve"> an </w:t>
            </w:r>
            <w:proofErr w:type="spellStart"/>
            <w:r>
              <w:t>Noriyoshi</w:t>
            </w:r>
            <w:proofErr w:type="spellEnd"/>
            <w:r>
              <w:t xml:space="preserve"> Shimizu</w:t>
            </w:r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0232C4" w:rsidP="00C72AE5">
            <w:r>
              <w:t xml:space="preserve">Precision of measurements on conventional negative ‘bones white’ and inverted grayscale ‘bones black’ digital lateral </w:t>
            </w:r>
            <w:proofErr w:type="spellStart"/>
            <w:r>
              <w:t>cephalograms</w:t>
            </w:r>
            <w:proofErr w:type="spellEnd"/>
          </w:p>
        </w:tc>
        <w:tc>
          <w:tcPr>
            <w:tcW w:w="786" w:type="dxa"/>
          </w:tcPr>
          <w:p w:rsidR="00C72AE5" w:rsidRPr="00C72AE5" w:rsidRDefault="000232C4" w:rsidP="00C72AE5">
            <w:r>
              <w:t>57</w:t>
            </w:r>
          </w:p>
        </w:tc>
        <w:tc>
          <w:tcPr>
            <w:tcW w:w="4214" w:type="dxa"/>
          </w:tcPr>
          <w:p w:rsidR="00C72AE5" w:rsidRPr="00C72AE5" w:rsidRDefault="000232C4" w:rsidP="00C72AE5">
            <w:r>
              <w:t xml:space="preserve">Felicity  </w:t>
            </w:r>
            <w:proofErr w:type="spellStart"/>
            <w:r>
              <w:t>Borrie</w:t>
            </w:r>
            <w:proofErr w:type="spellEnd"/>
            <w:r>
              <w:t xml:space="preserve">, Donald Thomson and Grant T. </w:t>
            </w:r>
            <w:proofErr w:type="spellStart"/>
            <w:r>
              <w:t>Mclntyre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0232C4" w:rsidP="00C72AE5">
            <w:r>
              <w:t xml:space="preserve">Fabrication and evaluation of </w:t>
            </w:r>
            <w:proofErr w:type="spellStart"/>
            <w:r>
              <w:t>Bis</w:t>
            </w:r>
            <w:proofErr w:type="spellEnd"/>
            <w:r>
              <w:t xml:space="preserve">-GMA/TEGDMA resin with various amounts of </w:t>
            </w:r>
            <w:proofErr w:type="spellStart"/>
            <w:r>
              <w:t>silane</w:t>
            </w:r>
            <w:proofErr w:type="spellEnd"/>
            <w:r>
              <w:t xml:space="preserve">-coated silica for  orthodontic use </w:t>
            </w:r>
          </w:p>
        </w:tc>
        <w:tc>
          <w:tcPr>
            <w:tcW w:w="786" w:type="dxa"/>
          </w:tcPr>
          <w:p w:rsidR="00C72AE5" w:rsidRPr="00C72AE5" w:rsidRDefault="000232C4" w:rsidP="00C72AE5">
            <w:r>
              <w:t>62</w:t>
            </w:r>
          </w:p>
        </w:tc>
        <w:tc>
          <w:tcPr>
            <w:tcW w:w="4214" w:type="dxa"/>
          </w:tcPr>
          <w:p w:rsidR="00C72AE5" w:rsidRPr="00C72AE5" w:rsidRDefault="000232C4" w:rsidP="00C72AE5">
            <w:proofErr w:type="spellStart"/>
            <w:r>
              <w:t>Owais</w:t>
            </w:r>
            <w:proofErr w:type="spellEnd"/>
            <w:r>
              <w:t xml:space="preserve"> Khalid </w:t>
            </w:r>
            <w:proofErr w:type="spellStart"/>
            <w:r>
              <w:t>Durrani</w:t>
            </w:r>
            <w:proofErr w:type="spellEnd"/>
            <w:r>
              <w:t xml:space="preserve">, </w:t>
            </w:r>
            <w:proofErr w:type="spellStart"/>
            <w:r>
              <w:t>Ulfat</w:t>
            </w:r>
            <w:proofErr w:type="spellEnd"/>
            <w:r>
              <w:t xml:space="preserve"> </w:t>
            </w:r>
            <w:proofErr w:type="spellStart"/>
            <w:r>
              <w:t>Bashir</w:t>
            </w:r>
            <w:proofErr w:type="spellEnd"/>
            <w:r>
              <w:t xml:space="preserve"> and </w:t>
            </w:r>
            <w:proofErr w:type="spellStart"/>
            <w:r>
              <w:t>Noeen</w:t>
            </w:r>
            <w:proofErr w:type="spellEnd"/>
            <w:r>
              <w:t xml:space="preserve"> </w:t>
            </w:r>
            <w:proofErr w:type="spellStart"/>
            <w:r>
              <w:t>Arshad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0232C4" w:rsidP="00C72AE5">
            <w:r>
              <w:t>Effects of a torsion load on the shear bond strength with different bonding techniques</w:t>
            </w:r>
          </w:p>
        </w:tc>
        <w:tc>
          <w:tcPr>
            <w:tcW w:w="786" w:type="dxa"/>
          </w:tcPr>
          <w:p w:rsidR="00C72AE5" w:rsidRPr="00C72AE5" w:rsidRDefault="000232C4" w:rsidP="00C72AE5">
            <w:r>
              <w:t>67</w:t>
            </w:r>
          </w:p>
        </w:tc>
        <w:tc>
          <w:tcPr>
            <w:tcW w:w="4214" w:type="dxa"/>
          </w:tcPr>
          <w:p w:rsidR="00C72AE5" w:rsidRPr="00C72AE5" w:rsidRDefault="000232C4" w:rsidP="00C72AE5">
            <w:proofErr w:type="spellStart"/>
            <w:r>
              <w:t>Yasuyuki</w:t>
            </w:r>
            <w:proofErr w:type="spellEnd"/>
            <w:r>
              <w:t xml:space="preserve"> </w:t>
            </w:r>
            <w:proofErr w:type="spellStart"/>
            <w:r>
              <w:t>Yonekura</w:t>
            </w:r>
            <w:proofErr w:type="spellEnd"/>
            <w:r>
              <w:t xml:space="preserve">, Masahiro </w:t>
            </w:r>
            <w:proofErr w:type="spellStart"/>
            <w:r>
              <w:t>lijima</w:t>
            </w:r>
            <w:proofErr w:type="spellEnd"/>
            <w:r>
              <w:t xml:space="preserve">, Takeshi </w:t>
            </w:r>
            <w:proofErr w:type="spellStart"/>
            <w:r>
              <w:t>Muguruma</w:t>
            </w:r>
            <w:proofErr w:type="spellEnd"/>
            <w:r>
              <w:t xml:space="preserve"> and </w:t>
            </w:r>
            <w:proofErr w:type="spellStart"/>
            <w:r>
              <w:t>ltaru</w:t>
            </w:r>
            <w:proofErr w:type="spellEnd"/>
            <w:r>
              <w:t xml:space="preserve"> </w:t>
            </w:r>
            <w:proofErr w:type="spellStart"/>
            <w:r>
              <w:t>Mizoguchi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0232C4" w:rsidP="00C72AE5">
            <w:r>
              <w:t>The effects of primer procuring on the shear bond strength between gold alloy surfaces and metal brackets</w:t>
            </w:r>
          </w:p>
        </w:tc>
        <w:tc>
          <w:tcPr>
            <w:tcW w:w="786" w:type="dxa"/>
          </w:tcPr>
          <w:p w:rsidR="00C72AE5" w:rsidRPr="00C72AE5" w:rsidRDefault="000232C4" w:rsidP="00C72AE5">
            <w:r>
              <w:t>72</w:t>
            </w:r>
          </w:p>
        </w:tc>
        <w:tc>
          <w:tcPr>
            <w:tcW w:w="4214" w:type="dxa"/>
          </w:tcPr>
          <w:p w:rsidR="00C72AE5" w:rsidRPr="00C72AE5" w:rsidRDefault="000232C4" w:rsidP="00C72AE5">
            <w:r>
              <w:t xml:space="preserve">Won-Jun </w:t>
            </w:r>
            <w:proofErr w:type="spellStart"/>
            <w:r>
              <w:t>Shon</w:t>
            </w:r>
            <w:proofErr w:type="spellEnd"/>
            <w:r>
              <w:t>, Tae-Woo Kim, Shin-</w:t>
            </w:r>
            <w:proofErr w:type="spellStart"/>
            <w:r>
              <w:t>Hye</w:t>
            </w:r>
            <w:proofErr w:type="spellEnd"/>
            <w:r>
              <w:t xml:space="preserve"> Chung and Min-Ho Jung</w:t>
            </w:r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0232C4" w:rsidP="00C72AE5">
            <w:r>
              <w:t>Dental age table for a sample of Pakistani children</w:t>
            </w:r>
          </w:p>
        </w:tc>
        <w:tc>
          <w:tcPr>
            <w:tcW w:w="786" w:type="dxa"/>
          </w:tcPr>
          <w:p w:rsidR="00C72AE5" w:rsidRPr="00C72AE5" w:rsidRDefault="000232C4" w:rsidP="00C72AE5">
            <w:r>
              <w:t>77</w:t>
            </w:r>
          </w:p>
        </w:tc>
        <w:tc>
          <w:tcPr>
            <w:tcW w:w="4214" w:type="dxa"/>
          </w:tcPr>
          <w:p w:rsidR="00C72AE5" w:rsidRPr="00C72AE5" w:rsidRDefault="000232C4" w:rsidP="00C72AE5">
            <w:proofErr w:type="spellStart"/>
            <w:r>
              <w:t>Rashna</w:t>
            </w:r>
            <w:proofErr w:type="spellEnd"/>
            <w:r>
              <w:t xml:space="preserve"> H. </w:t>
            </w:r>
            <w:proofErr w:type="spellStart"/>
            <w:r>
              <w:t>Sukhia</w:t>
            </w:r>
            <w:proofErr w:type="spellEnd"/>
            <w:r>
              <w:t xml:space="preserve">, </w:t>
            </w:r>
            <w:proofErr w:type="spellStart"/>
            <w:r>
              <w:t>Mubassar</w:t>
            </w:r>
            <w:proofErr w:type="spellEnd"/>
            <w:r>
              <w:t xml:space="preserve"> </w:t>
            </w:r>
            <w:proofErr w:type="spellStart"/>
            <w:r>
              <w:t>Fida</w:t>
            </w:r>
            <w:proofErr w:type="spellEnd"/>
            <w:r>
              <w:t xml:space="preserve"> and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Iqbal</w:t>
            </w:r>
            <w:proofErr w:type="spellEnd"/>
            <w:r>
              <w:t xml:space="preserve"> </w:t>
            </w:r>
            <w:proofErr w:type="spellStart"/>
            <w:r>
              <w:t>Azam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0232C4" w:rsidP="00C72AE5">
            <w:r>
              <w:t>Radiographic position of the hyoid bone in children with atypical deglutition</w:t>
            </w:r>
          </w:p>
        </w:tc>
        <w:tc>
          <w:tcPr>
            <w:tcW w:w="786" w:type="dxa"/>
          </w:tcPr>
          <w:p w:rsidR="00C72AE5" w:rsidRPr="00C72AE5" w:rsidRDefault="000232C4" w:rsidP="00C72AE5">
            <w:r>
              <w:t>83</w:t>
            </w:r>
          </w:p>
        </w:tc>
        <w:tc>
          <w:tcPr>
            <w:tcW w:w="4214" w:type="dxa"/>
          </w:tcPr>
          <w:p w:rsidR="00C72AE5" w:rsidRPr="00C72AE5" w:rsidRDefault="000232C4" w:rsidP="00C72AE5">
            <w:proofErr w:type="spellStart"/>
            <w:r>
              <w:t>Almiro</w:t>
            </w:r>
            <w:proofErr w:type="spellEnd"/>
            <w:r>
              <w:t xml:space="preserve"> J. Machado Junior and </w:t>
            </w:r>
            <w:proofErr w:type="spellStart"/>
            <w:r>
              <w:t>Agricio</w:t>
            </w:r>
            <w:proofErr w:type="spellEnd"/>
            <w:r>
              <w:t xml:space="preserve"> N. </w:t>
            </w:r>
            <w:proofErr w:type="spellStart"/>
            <w:r>
              <w:t>Crespo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0232C4" w:rsidP="00C72AE5">
            <w:r>
              <w:t>The effects of maxillary protraction and its long-term stability-a clinical trial in Chinese adolescents</w:t>
            </w:r>
          </w:p>
        </w:tc>
        <w:tc>
          <w:tcPr>
            <w:tcW w:w="786" w:type="dxa"/>
          </w:tcPr>
          <w:p w:rsidR="00C72AE5" w:rsidRPr="00C72AE5" w:rsidRDefault="000232C4" w:rsidP="00C72AE5">
            <w:r>
              <w:t>88</w:t>
            </w:r>
          </w:p>
        </w:tc>
        <w:tc>
          <w:tcPr>
            <w:tcW w:w="4214" w:type="dxa"/>
          </w:tcPr>
          <w:p w:rsidR="00C72AE5" w:rsidRPr="00C72AE5" w:rsidRDefault="000232C4" w:rsidP="00C72AE5">
            <w:proofErr w:type="spellStart"/>
            <w:r>
              <w:t>LinLing</w:t>
            </w:r>
            <w:proofErr w:type="spellEnd"/>
            <w:r>
              <w:t xml:space="preserve"> Chen, </w:t>
            </w:r>
            <w:proofErr w:type="spellStart"/>
            <w:r>
              <w:t>RongJing</w:t>
            </w:r>
            <w:proofErr w:type="spellEnd"/>
            <w:r>
              <w:t xml:space="preserve">, </w:t>
            </w:r>
            <w:proofErr w:type="spellStart"/>
            <w:r>
              <w:t>YiMing</w:t>
            </w:r>
            <w:proofErr w:type="spellEnd"/>
            <w:r>
              <w:t xml:space="preserve"> Yang, </w:t>
            </w:r>
            <w:proofErr w:type="spellStart"/>
            <w:r>
              <w:t>GuoPing</w:t>
            </w:r>
            <w:proofErr w:type="spellEnd"/>
            <w:r>
              <w:t xml:space="preserve"> </w:t>
            </w:r>
            <w:proofErr w:type="spellStart"/>
            <w:r>
              <w:t>Ji</w:t>
            </w:r>
            <w:proofErr w:type="spellEnd"/>
            <w:r>
              <w:t xml:space="preserve"> and </w:t>
            </w:r>
            <w:proofErr w:type="spellStart"/>
            <w:r>
              <w:t>Gand</w:t>
            </w:r>
            <w:proofErr w:type="spellEnd"/>
            <w:r>
              <w:t xml:space="preserve"> </w:t>
            </w:r>
            <w:proofErr w:type="spellStart"/>
            <w:r>
              <w:t>Shen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3F53A3" w:rsidP="00C72AE5">
            <w:r>
              <w:t xml:space="preserve">Influence of Pre-Orthodontic Trainer treatment on the </w:t>
            </w:r>
            <w:proofErr w:type="spellStart"/>
            <w:r>
              <w:t>perioral</w:t>
            </w:r>
            <w:proofErr w:type="spellEnd"/>
            <w:r>
              <w:t xml:space="preserve"> and </w:t>
            </w:r>
            <w:proofErr w:type="spellStart"/>
            <w:r>
              <w:t>masticatory</w:t>
            </w:r>
            <w:proofErr w:type="spellEnd"/>
            <w:r>
              <w:t xml:space="preserve"> muscles in patients with Class II division 1 malocclusion</w:t>
            </w:r>
          </w:p>
        </w:tc>
        <w:tc>
          <w:tcPr>
            <w:tcW w:w="786" w:type="dxa"/>
          </w:tcPr>
          <w:p w:rsidR="00C72AE5" w:rsidRPr="00C72AE5" w:rsidRDefault="003F53A3" w:rsidP="00C72AE5">
            <w:r>
              <w:t>96</w:t>
            </w:r>
          </w:p>
        </w:tc>
        <w:tc>
          <w:tcPr>
            <w:tcW w:w="4214" w:type="dxa"/>
          </w:tcPr>
          <w:p w:rsidR="00C72AE5" w:rsidRPr="00C72AE5" w:rsidRDefault="003F53A3" w:rsidP="00C72AE5"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Yagci</w:t>
            </w:r>
            <w:proofErr w:type="spellEnd"/>
            <w:r>
              <w:t xml:space="preserve">, </w:t>
            </w:r>
            <w:proofErr w:type="spellStart"/>
            <w:r>
              <w:t>Sadik</w:t>
            </w:r>
            <w:proofErr w:type="spellEnd"/>
            <w:r>
              <w:t xml:space="preserve"> Kara and </w:t>
            </w:r>
            <w:proofErr w:type="spellStart"/>
            <w:r>
              <w:t>Sukru</w:t>
            </w:r>
            <w:proofErr w:type="spellEnd"/>
            <w:r>
              <w:t xml:space="preserve"> </w:t>
            </w:r>
            <w:proofErr w:type="spellStart"/>
            <w:r>
              <w:t>Okkesim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3F53A3" w:rsidP="00C72AE5">
            <w:r>
              <w:t xml:space="preserve">Orthodontic anchoring techniques and its influence on pain, discomfort, and jaw function-a randomized controlled trial </w:t>
            </w:r>
          </w:p>
        </w:tc>
        <w:tc>
          <w:tcPr>
            <w:tcW w:w="786" w:type="dxa"/>
          </w:tcPr>
          <w:p w:rsidR="00C72AE5" w:rsidRPr="00C72AE5" w:rsidRDefault="003F53A3" w:rsidP="00C72AE5">
            <w:r>
              <w:t>102</w:t>
            </w:r>
          </w:p>
        </w:tc>
        <w:tc>
          <w:tcPr>
            <w:tcW w:w="4214" w:type="dxa"/>
          </w:tcPr>
          <w:p w:rsidR="00C72AE5" w:rsidRPr="00C72AE5" w:rsidRDefault="003F53A3" w:rsidP="00C72AE5">
            <w:proofErr w:type="spellStart"/>
            <w:r>
              <w:t>Ingalill</w:t>
            </w:r>
            <w:proofErr w:type="spellEnd"/>
            <w:r>
              <w:t xml:space="preserve"> </w:t>
            </w:r>
            <w:proofErr w:type="spellStart"/>
            <w:r>
              <w:t>Feldmann</w:t>
            </w:r>
            <w:proofErr w:type="spellEnd"/>
            <w:r>
              <w:t xml:space="preserve">, Thomas List and Lars </w:t>
            </w:r>
            <w:proofErr w:type="spellStart"/>
            <w:r>
              <w:t>Bondemark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3F53A3" w:rsidP="00C72AE5">
            <w:r>
              <w:t xml:space="preserve">The monitoring of gingival </w:t>
            </w:r>
            <w:proofErr w:type="spellStart"/>
            <w:r>
              <w:t>crevicular</w:t>
            </w:r>
            <w:proofErr w:type="spellEnd"/>
            <w:r>
              <w:t xml:space="preserve"> fluid volume during orthodontic treatment: a longitudinal randomized split-mouth study</w:t>
            </w:r>
          </w:p>
        </w:tc>
        <w:tc>
          <w:tcPr>
            <w:tcW w:w="786" w:type="dxa"/>
          </w:tcPr>
          <w:p w:rsidR="00C72AE5" w:rsidRPr="00C72AE5" w:rsidRDefault="003F53A3" w:rsidP="00C72AE5">
            <w:r>
              <w:t>109</w:t>
            </w:r>
          </w:p>
        </w:tc>
        <w:tc>
          <w:tcPr>
            <w:tcW w:w="4214" w:type="dxa"/>
          </w:tcPr>
          <w:p w:rsidR="00C72AE5" w:rsidRPr="00C72AE5" w:rsidRDefault="003F53A3" w:rsidP="00C72AE5">
            <w:proofErr w:type="spellStart"/>
            <w:r>
              <w:t>S.Drummond</w:t>
            </w:r>
            <w:proofErr w:type="spellEnd"/>
            <w:r>
              <w:t xml:space="preserve">, C. </w:t>
            </w:r>
            <w:proofErr w:type="spellStart"/>
            <w:r>
              <w:t>Canavarro</w:t>
            </w:r>
            <w:proofErr w:type="spellEnd"/>
            <w:r>
              <w:t xml:space="preserve">, G. </w:t>
            </w:r>
            <w:proofErr w:type="spellStart"/>
            <w:r>
              <w:t>Perinetti</w:t>
            </w:r>
            <w:proofErr w:type="spellEnd"/>
            <w:r>
              <w:t xml:space="preserve">, R. </w:t>
            </w:r>
            <w:proofErr w:type="spellStart"/>
            <w:r>
              <w:t>Teles</w:t>
            </w:r>
            <w:proofErr w:type="spellEnd"/>
            <w:r>
              <w:t xml:space="preserve"> and J. </w:t>
            </w:r>
            <w:proofErr w:type="spellStart"/>
            <w:r>
              <w:t>Capelli</w:t>
            </w:r>
            <w:proofErr w:type="spellEnd"/>
            <w:r>
              <w:t xml:space="preserve"> </w:t>
            </w:r>
            <w:proofErr w:type="spellStart"/>
            <w:r>
              <w:t>Jr</w:t>
            </w:r>
            <w:proofErr w:type="spellEnd"/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3F53A3" w:rsidP="00C72AE5">
            <w:r>
              <w:t xml:space="preserve">Comparison of Japanese and European overbite depth indicator and </w:t>
            </w:r>
            <w:proofErr w:type="spellStart"/>
            <w:r>
              <w:t>antero</w:t>
            </w:r>
            <w:proofErr w:type="spellEnd"/>
            <w:r>
              <w:t>-posterior dysplasia indicator values</w:t>
            </w:r>
          </w:p>
        </w:tc>
        <w:tc>
          <w:tcPr>
            <w:tcW w:w="786" w:type="dxa"/>
          </w:tcPr>
          <w:p w:rsidR="00C72AE5" w:rsidRPr="00C72AE5" w:rsidRDefault="003F53A3" w:rsidP="00C72AE5">
            <w:r>
              <w:t>114</w:t>
            </w:r>
          </w:p>
        </w:tc>
        <w:tc>
          <w:tcPr>
            <w:tcW w:w="4214" w:type="dxa"/>
          </w:tcPr>
          <w:p w:rsidR="00C72AE5" w:rsidRPr="00C72AE5" w:rsidRDefault="003F53A3" w:rsidP="00C72AE5">
            <w:r>
              <w:t xml:space="preserve"> Josef </w:t>
            </w:r>
            <w:proofErr w:type="spellStart"/>
            <w:r>
              <w:t>Freudenthaler</w:t>
            </w:r>
            <w:proofErr w:type="spellEnd"/>
            <w:r>
              <w:t xml:space="preserve">, Ales </w:t>
            </w:r>
            <w:proofErr w:type="spellStart"/>
            <w:r>
              <w:t>Celar</w:t>
            </w:r>
            <w:proofErr w:type="spellEnd"/>
            <w:r>
              <w:t xml:space="preserve">, </w:t>
            </w:r>
            <w:proofErr w:type="spellStart"/>
            <w:r>
              <w:t>Mitsuyoshi</w:t>
            </w:r>
            <w:proofErr w:type="spellEnd"/>
            <w:r>
              <w:t xml:space="preserve"> Kubota, Susumu Akimoto, </w:t>
            </w:r>
            <w:proofErr w:type="spellStart"/>
            <w:r>
              <w:t>Sadao</w:t>
            </w:r>
            <w:proofErr w:type="spellEnd"/>
            <w:r>
              <w:t xml:space="preserve"> Sato and </w:t>
            </w:r>
            <w:proofErr w:type="spellStart"/>
            <w:r>
              <w:lastRenderedPageBreak/>
              <w:t>Bardara</w:t>
            </w:r>
            <w:proofErr w:type="spellEnd"/>
            <w:r>
              <w:t xml:space="preserve"> Schneider</w:t>
            </w:r>
          </w:p>
        </w:tc>
      </w:tr>
      <w:tr w:rsidR="00C72AE5" w:rsidRPr="00C72AE5" w:rsidTr="001E3963">
        <w:tc>
          <w:tcPr>
            <w:tcW w:w="6483" w:type="dxa"/>
          </w:tcPr>
          <w:p w:rsidR="00C72AE5" w:rsidRPr="00C72AE5" w:rsidRDefault="003F53A3" w:rsidP="00C72AE5">
            <w:r>
              <w:lastRenderedPageBreak/>
              <w:t xml:space="preserve">A comparative in vitro study of frictional resistance between lingual brackets and stainless steel </w:t>
            </w:r>
            <w:proofErr w:type="spellStart"/>
            <w:r>
              <w:t>archwires</w:t>
            </w:r>
            <w:proofErr w:type="spellEnd"/>
          </w:p>
        </w:tc>
        <w:tc>
          <w:tcPr>
            <w:tcW w:w="786" w:type="dxa"/>
          </w:tcPr>
          <w:p w:rsidR="00C72AE5" w:rsidRPr="00C72AE5" w:rsidRDefault="003F53A3" w:rsidP="00C72AE5">
            <w:r>
              <w:t>119</w:t>
            </w:r>
          </w:p>
        </w:tc>
        <w:tc>
          <w:tcPr>
            <w:tcW w:w="4214" w:type="dxa"/>
          </w:tcPr>
          <w:p w:rsidR="00C72AE5" w:rsidRPr="00C72AE5" w:rsidRDefault="003F53A3" w:rsidP="00C72AE5">
            <w:r>
              <w:t xml:space="preserve"> </w:t>
            </w:r>
            <w:proofErr w:type="spellStart"/>
            <w:r>
              <w:t>Yildiz</w:t>
            </w:r>
            <w:proofErr w:type="spellEnd"/>
            <w:r>
              <w:t xml:space="preserve"> </w:t>
            </w:r>
            <w:proofErr w:type="spellStart"/>
            <w:r>
              <w:t>Ozturk</w:t>
            </w:r>
            <w:proofErr w:type="spellEnd"/>
            <w:r>
              <w:t xml:space="preserve"> </w:t>
            </w:r>
            <w:proofErr w:type="spellStart"/>
            <w:r>
              <w:t>Ortan</w:t>
            </w:r>
            <w:proofErr w:type="spellEnd"/>
            <w:r>
              <w:t xml:space="preserve">, </w:t>
            </w:r>
            <w:proofErr w:type="spellStart"/>
            <w:r>
              <w:t>Tugce</w:t>
            </w:r>
            <w:proofErr w:type="spellEnd"/>
            <w:r>
              <w:t xml:space="preserve"> </w:t>
            </w:r>
            <w:proofErr w:type="spellStart"/>
            <w:r>
              <w:t>Yurdakuloglu</w:t>
            </w:r>
            <w:proofErr w:type="spellEnd"/>
            <w:r>
              <w:t xml:space="preserve"> </w:t>
            </w:r>
            <w:proofErr w:type="spellStart"/>
            <w:r>
              <w:t>Arslan</w:t>
            </w:r>
            <w:proofErr w:type="spellEnd"/>
            <w:r>
              <w:t xml:space="preserve"> and </w:t>
            </w:r>
            <w:proofErr w:type="spellStart"/>
            <w:r>
              <w:t>Bulent</w:t>
            </w:r>
            <w:proofErr w:type="spellEnd"/>
            <w:r>
              <w:t xml:space="preserve"> </w:t>
            </w:r>
            <w:proofErr w:type="spellStart"/>
            <w:r>
              <w:t>Aydemir</w:t>
            </w:r>
            <w:proofErr w:type="spellEnd"/>
          </w:p>
        </w:tc>
      </w:tr>
      <w:tr w:rsidR="003F53A3" w:rsidRPr="00C72AE5" w:rsidTr="001E3963">
        <w:tc>
          <w:tcPr>
            <w:tcW w:w="6483" w:type="dxa"/>
          </w:tcPr>
          <w:p w:rsidR="003F53A3" w:rsidRDefault="003F53A3" w:rsidP="00C72AE5">
            <w:r>
              <w:t>Metal ion release from fixed orthodontic appliances-an in vivo study</w:t>
            </w:r>
          </w:p>
        </w:tc>
        <w:tc>
          <w:tcPr>
            <w:tcW w:w="786" w:type="dxa"/>
          </w:tcPr>
          <w:p w:rsidR="003F53A3" w:rsidRDefault="003F53A3" w:rsidP="00C72AE5">
            <w:r>
              <w:t>126</w:t>
            </w:r>
          </w:p>
        </w:tc>
        <w:tc>
          <w:tcPr>
            <w:tcW w:w="4214" w:type="dxa"/>
          </w:tcPr>
          <w:p w:rsidR="003F53A3" w:rsidRDefault="003F53A3" w:rsidP="00C72AE5">
            <w:proofErr w:type="spellStart"/>
            <w:r>
              <w:t>Fariborz</w:t>
            </w:r>
            <w:proofErr w:type="spellEnd"/>
            <w:r>
              <w:t xml:space="preserve"> </w:t>
            </w:r>
            <w:proofErr w:type="spellStart"/>
            <w:r>
              <w:t>Amini</w:t>
            </w:r>
            <w:proofErr w:type="spellEnd"/>
            <w:r>
              <w:t xml:space="preserve">, </w:t>
            </w:r>
            <w:proofErr w:type="spellStart"/>
            <w:r>
              <w:t>Alireza</w:t>
            </w:r>
            <w:proofErr w:type="spellEnd"/>
            <w:r>
              <w:t xml:space="preserve"> </w:t>
            </w:r>
            <w:proofErr w:type="spellStart"/>
            <w:r>
              <w:t>Jafari</w:t>
            </w:r>
            <w:proofErr w:type="spellEnd"/>
            <w:r>
              <w:t xml:space="preserve">, </w:t>
            </w:r>
            <w:proofErr w:type="spellStart"/>
            <w:r>
              <w:t>Parviz</w:t>
            </w:r>
            <w:proofErr w:type="spellEnd"/>
            <w:r>
              <w:t xml:space="preserve"> </w:t>
            </w:r>
            <w:proofErr w:type="spellStart"/>
            <w:r>
              <w:t>Amini</w:t>
            </w:r>
            <w:proofErr w:type="spellEnd"/>
            <w:r>
              <w:t xml:space="preserve"> and </w:t>
            </w:r>
            <w:proofErr w:type="spellStart"/>
            <w:r>
              <w:t>Sepehr</w:t>
            </w:r>
            <w:proofErr w:type="spellEnd"/>
            <w:r>
              <w:t xml:space="preserve"> </w:t>
            </w:r>
            <w:proofErr w:type="spellStart"/>
            <w:r>
              <w:t>Sepasi</w:t>
            </w:r>
            <w:proofErr w:type="spellEnd"/>
          </w:p>
        </w:tc>
      </w:tr>
      <w:tr w:rsidR="003F53A3" w:rsidRPr="00C72AE5" w:rsidTr="001E3963">
        <w:tc>
          <w:tcPr>
            <w:tcW w:w="6483" w:type="dxa"/>
          </w:tcPr>
          <w:p w:rsidR="003F53A3" w:rsidRDefault="003F53A3" w:rsidP="00C72AE5">
            <w:r>
              <w:t>Treating the Triad: Teeth, Muscles and TMJs (2011)</w:t>
            </w:r>
          </w:p>
        </w:tc>
        <w:tc>
          <w:tcPr>
            <w:tcW w:w="786" w:type="dxa"/>
          </w:tcPr>
          <w:p w:rsidR="003F53A3" w:rsidRDefault="003F53A3" w:rsidP="00C72AE5">
            <w:r>
              <w:t>131</w:t>
            </w:r>
          </w:p>
        </w:tc>
        <w:tc>
          <w:tcPr>
            <w:tcW w:w="4214" w:type="dxa"/>
          </w:tcPr>
          <w:p w:rsidR="003F53A3" w:rsidRDefault="00386DCB" w:rsidP="00C72AE5">
            <w:r>
              <w:t xml:space="preserve">Giuseppe </w:t>
            </w:r>
            <w:proofErr w:type="spellStart"/>
            <w:r>
              <w:t>Cozzani</w:t>
            </w:r>
            <w:proofErr w:type="spellEnd"/>
          </w:p>
        </w:tc>
      </w:tr>
      <w:tr w:rsidR="00386DCB" w:rsidRPr="00C72AE5" w:rsidTr="001E3963">
        <w:tc>
          <w:tcPr>
            <w:tcW w:w="6483" w:type="dxa"/>
          </w:tcPr>
          <w:p w:rsidR="00386DCB" w:rsidRDefault="00386DCB" w:rsidP="00C72AE5">
            <w:r>
              <w:t>Lingual and esthetic orthodontics (2011)</w:t>
            </w:r>
          </w:p>
        </w:tc>
        <w:tc>
          <w:tcPr>
            <w:tcW w:w="786" w:type="dxa"/>
          </w:tcPr>
          <w:p w:rsidR="00386DCB" w:rsidRDefault="00386DCB" w:rsidP="00C72AE5">
            <w:r>
              <w:t>131</w:t>
            </w:r>
          </w:p>
        </w:tc>
        <w:tc>
          <w:tcPr>
            <w:tcW w:w="4214" w:type="dxa"/>
          </w:tcPr>
          <w:p w:rsidR="00386DCB" w:rsidRDefault="00386DCB" w:rsidP="00C72AE5">
            <w:proofErr w:type="spellStart"/>
            <w:r>
              <w:t>Rafi</w:t>
            </w:r>
            <w:proofErr w:type="spellEnd"/>
            <w:r>
              <w:t xml:space="preserve"> Romano</w:t>
            </w:r>
          </w:p>
        </w:tc>
      </w:tr>
      <w:tr w:rsidR="00386DCB" w:rsidRPr="00C72AE5" w:rsidTr="001E3963">
        <w:tc>
          <w:tcPr>
            <w:tcW w:w="6483" w:type="dxa"/>
          </w:tcPr>
          <w:p w:rsidR="00386DCB" w:rsidRDefault="00386DCB" w:rsidP="00C72AE5">
            <w:r>
              <w:t>Biomechanics in orthodontic principles and  practice (2010)</w:t>
            </w:r>
          </w:p>
        </w:tc>
        <w:tc>
          <w:tcPr>
            <w:tcW w:w="786" w:type="dxa"/>
          </w:tcPr>
          <w:p w:rsidR="00386DCB" w:rsidRDefault="00386DCB" w:rsidP="00C72AE5">
            <w:r>
              <w:t>132</w:t>
            </w:r>
          </w:p>
        </w:tc>
        <w:tc>
          <w:tcPr>
            <w:tcW w:w="4214" w:type="dxa"/>
          </w:tcPr>
          <w:p w:rsidR="00386DCB" w:rsidRDefault="00386DCB" w:rsidP="00C72AE5">
            <w:r>
              <w:t xml:space="preserve">Ram S. Nanda and </w:t>
            </w:r>
            <w:proofErr w:type="spellStart"/>
            <w:r>
              <w:t>Yahya</w:t>
            </w:r>
            <w:proofErr w:type="spellEnd"/>
            <w:r>
              <w:t xml:space="preserve"> S. </w:t>
            </w:r>
            <w:proofErr w:type="spellStart"/>
            <w:r>
              <w:t>Tosun</w:t>
            </w:r>
            <w:proofErr w:type="spellEnd"/>
          </w:p>
        </w:tc>
      </w:tr>
    </w:tbl>
    <w:p w:rsidR="00C72AE5" w:rsidRDefault="00C72AE5" w:rsidP="00C72AE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386DCB" w:rsidRDefault="00386DCB">
      <w:r>
        <w:br w:type="page"/>
      </w:r>
    </w:p>
    <w:p w:rsidR="00386DCB" w:rsidRPr="001E3963" w:rsidRDefault="00386DCB" w:rsidP="00386DCB">
      <w:pPr>
        <w:tabs>
          <w:tab w:val="left" w:pos="1080"/>
        </w:tabs>
        <w:jc w:val="center"/>
        <w:rPr>
          <w:b/>
          <w:sz w:val="48"/>
          <w:szCs w:val="48"/>
        </w:rPr>
      </w:pPr>
      <w:r w:rsidRPr="001E3963">
        <w:rPr>
          <w:b/>
          <w:sz w:val="48"/>
          <w:szCs w:val="48"/>
        </w:rPr>
        <w:lastRenderedPageBreak/>
        <w:t>European Journal of Orthodontics</w:t>
      </w:r>
    </w:p>
    <w:p w:rsidR="00386DCB" w:rsidRDefault="00386DCB" w:rsidP="00386DCB">
      <w:pPr>
        <w:rPr>
          <w:sz w:val="40"/>
          <w:szCs w:val="40"/>
          <w:u w:val="single"/>
        </w:rPr>
      </w:pPr>
      <w:r w:rsidRPr="001E3963">
        <w:rPr>
          <w:b/>
          <w:sz w:val="40"/>
          <w:szCs w:val="40"/>
        </w:rPr>
        <w:t xml:space="preserve">CONTENTS </w:t>
      </w:r>
      <w:r w:rsidRPr="001E3963">
        <w:rPr>
          <w:b/>
          <w:sz w:val="40"/>
          <w:szCs w:val="40"/>
        </w:rPr>
        <w:br/>
      </w:r>
      <w:r w:rsidR="00C81C00">
        <w:rPr>
          <w:b/>
          <w:sz w:val="40"/>
          <w:szCs w:val="40"/>
          <w:u w:val="single"/>
        </w:rPr>
        <w:t xml:space="preserve"> Vol.34</w:t>
      </w:r>
      <w:r w:rsidRPr="001E3963">
        <w:rPr>
          <w:b/>
          <w:sz w:val="40"/>
          <w:szCs w:val="40"/>
          <w:u w:val="single"/>
        </w:rPr>
        <w:t>–No.2-Apr201</w:t>
      </w:r>
      <w:r w:rsidR="00C81C00">
        <w:rPr>
          <w:b/>
          <w:sz w:val="40"/>
          <w:szCs w:val="40"/>
          <w:u w:val="single"/>
        </w:rPr>
        <w:t>2</w:t>
      </w:r>
    </w:p>
    <w:tbl>
      <w:tblPr>
        <w:tblStyle w:val="TableGrid"/>
        <w:tblW w:w="11482" w:type="dxa"/>
        <w:tblInd w:w="-1026" w:type="dxa"/>
        <w:tblLook w:val="04A0"/>
      </w:tblPr>
      <w:tblGrid>
        <w:gridCol w:w="6624"/>
        <w:gridCol w:w="786"/>
        <w:gridCol w:w="4072"/>
      </w:tblGrid>
      <w:tr w:rsidR="00386DCB" w:rsidRPr="00386DCB" w:rsidTr="001E3963">
        <w:tc>
          <w:tcPr>
            <w:tcW w:w="6624" w:type="dxa"/>
          </w:tcPr>
          <w:p w:rsidR="00386DCB" w:rsidRPr="00386DCB" w:rsidRDefault="00386DCB" w:rsidP="00386DCB">
            <w:r>
              <w:t xml:space="preserve">Effects of induced precocious puberty on cranial growth in female   Wister rats </w:t>
            </w:r>
          </w:p>
        </w:tc>
        <w:tc>
          <w:tcPr>
            <w:tcW w:w="786" w:type="dxa"/>
          </w:tcPr>
          <w:p w:rsidR="00386DCB" w:rsidRPr="00386DCB" w:rsidRDefault="00386DCB" w:rsidP="00386DCB">
            <w:r>
              <w:t>133</w:t>
            </w:r>
          </w:p>
        </w:tc>
        <w:tc>
          <w:tcPr>
            <w:tcW w:w="4072" w:type="dxa"/>
          </w:tcPr>
          <w:p w:rsidR="00386DCB" w:rsidRPr="00386DCB" w:rsidRDefault="00386DCB" w:rsidP="00386DCB">
            <w:r>
              <w:t xml:space="preserve">Antonio de </w:t>
            </w:r>
            <w:proofErr w:type="spellStart"/>
            <w:r>
              <w:t>Morasef</w:t>
            </w:r>
            <w:proofErr w:type="spellEnd"/>
            <w:r>
              <w:t xml:space="preserve"> </w:t>
            </w:r>
            <w:proofErr w:type="spellStart"/>
            <w:r>
              <w:t>Izquierdo</w:t>
            </w:r>
            <w:proofErr w:type="spellEnd"/>
            <w:r>
              <w:t xml:space="preserve">, </w:t>
            </w:r>
            <w:proofErr w:type="spellStart"/>
            <w:r>
              <w:t>Fernanda</w:t>
            </w:r>
            <w:proofErr w:type="spellEnd"/>
            <w:r>
              <w:t xml:space="preserve"> </w:t>
            </w:r>
            <w:proofErr w:type="spellStart"/>
            <w:r>
              <w:t>Daniella</w:t>
            </w:r>
            <w:proofErr w:type="spellEnd"/>
            <w:r>
              <w:t xml:space="preserve"> </w:t>
            </w:r>
            <w:proofErr w:type="spellStart"/>
            <w:r>
              <w:t>Mishima</w:t>
            </w:r>
            <w:proofErr w:type="spellEnd"/>
            <w:r>
              <w:t xml:space="preserve">, </w:t>
            </w:r>
            <w:proofErr w:type="spellStart"/>
            <w:r>
              <w:t>Vinicus</w:t>
            </w:r>
            <w:proofErr w:type="spellEnd"/>
            <w:r>
              <w:t xml:space="preserve"> Coelho </w:t>
            </w:r>
            <w:proofErr w:type="spellStart"/>
            <w:r>
              <w:t>Carred</w:t>
            </w:r>
            <w:proofErr w:type="spellEnd"/>
            <w:r>
              <w:t xml:space="preserve">, Marcos </w:t>
            </w:r>
            <w:proofErr w:type="spellStart"/>
            <w:r>
              <w:t>Farima</w:t>
            </w:r>
            <w:proofErr w:type="spellEnd"/>
            <w:r>
              <w:t xml:space="preserve"> and </w:t>
            </w:r>
            <w:proofErr w:type="spellStart"/>
            <w:r>
              <w:t>Matilde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Cunha </w:t>
            </w:r>
            <w:proofErr w:type="spellStart"/>
            <w:r>
              <w:t>Goncalves</w:t>
            </w:r>
            <w:proofErr w:type="spellEnd"/>
            <w:r>
              <w:t xml:space="preserve"> </w:t>
            </w:r>
            <w:proofErr w:type="spellStart"/>
            <w:r>
              <w:t>Nojima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386DCB" w:rsidP="00386DCB">
            <w:r>
              <w:t xml:space="preserve">Effects of </w:t>
            </w:r>
            <w:proofErr w:type="spellStart"/>
            <w:r>
              <w:t>zoledronic</w:t>
            </w:r>
            <w:proofErr w:type="spellEnd"/>
            <w:r>
              <w:t xml:space="preserve"> acid on </w:t>
            </w:r>
            <w:proofErr w:type="spellStart"/>
            <w:r>
              <w:t>Sutural</w:t>
            </w:r>
            <w:proofErr w:type="spellEnd"/>
            <w:r>
              <w:t xml:space="preserve"> bone formation: a computed tomography study</w:t>
            </w:r>
          </w:p>
        </w:tc>
        <w:tc>
          <w:tcPr>
            <w:tcW w:w="786" w:type="dxa"/>
          </w:tcPr>
          <w:p w:rsidR="00386DCB" w:rsidRPr="00386DCB" w:rsidRDefault="00386DCB" w:rsidP="00386DCB">
            <w:r>
              <w:t>141</w:t>
            </w:r>
          </w:p>
        </w:tc>
        <w:tc>
          <w:tcPr>
            <w:tcW w:w="4072" w:type="dxa"/>
          </w:tcPr>
          <w:p w:rsidR="00386DCB" w:rsidRPr="00386DCB" w:rsidRDefault="00386DCB" w:rsidP="00386DCB">
            <w:proofErr w:type="spellStart"/>
            <w:r>
              <w:t>Firat</w:t>
            </w:r>
            <w:proofErr w:type="spellEnd"/>
            <w:r>
              <w:t xml:space="preserve"> </w:t>
            </w:r>
            <w:proofErr w:type="spellStart"/>
            <w:r>
              <w:t>Ozturk</w:t>
            </w:r>
            <w:proofErr w:type="spellEnd"/>
            <w:r>
              <w:t xml:space="preserve">, </w:t>
            </w:r>
            <w:proofErr w:type="spellStart"/>
            <w:r>
              <w:t>Hasan</w:t>
            </w:r>
            <w:proofErr w:type="spellEnd"/>
            <w:r>
              <w:t xml:space="preserve"> </w:t>
            </w:r>
            <w:proofErr w:type="spellStart"/>
            <w:r>
              <w:t>Babacan</w:t>
            </w:r>
            <w:proofErr w:type="spellEnd"/>
            <w:r>
              <w:t xml:space="preserve"> and </w:t>
            </w:r>
            <w:proofErr w:type="spellStart"/>
            <w:r>
              <w:t>Cesur</w:t>
            </w:r>
            <w:proofErr w:type="spellEnd"/>
            <w:r>
              <w:t xml:space="preserve"> </w:t>
            </w:r>
            <w:proofErr w:type="spellStart"/>
            <w:r>
              <w:t>Gumus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386DCB" w:rsidP="00386DCB">
            <w:proofErr w:type="spellStart"/>
            <w:r>
              <w:t>Moropholgical</w:t>
            </w:r>
            <w:proofErr w:type="spellEnd"/>
            <w:r>
              <w:t xml:space="preserve"> </w:t>
            </w:r>
            <w:proofErr w:type="spellStart"/>
            <w:r>
              <w:t>occlusal</w:t>
            </w:r>
            <w:proofErr w:type="spellEnd"/>
            <w:r>
              <w:t xml:space="preserve"> features following </w:t>
            </w:r>
            <w:proofErr w:type="spellStart"/>
            <w:r>
              <w:t>condylar</w:t>
            </w:r>
            <w:proofErr w:type="spellEnd"/>
            <w:r>
              <w:t xml:space="preserve"> fractures in children</w:t>
            </w:r>
          </w:p>
        </w:tc>
        <w:tc>
          <w:tcPr>
            <w:tcW w:w="786" w:type="dxa"/>
          </w:tcPr>
          <w:p w:rsidR="00386DCB" w:rsidRPr="00386DCB" w:rsidRDefault="00386DCB" w:rsidP="00386DCB">
            <w:r>
              <w:t>147</w:t>
            </w:r>
          </w:p>
        </w:tc>
        <w:tc>
          <w:tcPr>
            <w:tcW w:w="4072" w:type="dxa"/>
          </w:tcPr>
          <w:p w:rsidR="00386DCB" w:rsidRPr="00386DCB" w:rsidRDefault="00386DCB" w:rsidP="00386DCB">
            <w:r>
              <w:t>Y. Ben-</w:t>
            </w:r>
            <w:proofErr w:type="spellStart"/>
            <w:r>
              <w:t>Bassat</w:t>
            </w:r>
            <w:proofErr w:type="spellEnd"/>
            <w:r>
              <w:t xml:space="preserve">, I. </w:t>
            </w:r>
            <w:proofErr w:type="spellStart"/>
            <w:r>
              <w:t>Brin</w:t>
            </w:r>
            <w:proofErr w:type="spellEnd"/>
            <w:r>
              <w:t xml:space="preserve">, R. </w:t>
            </w:r>
            <w:proofErr w:type="spellStart"/>
            <w:r>
              <w:t>Jarjoura</w:t>
            </w:r>
            <w:proofErr w:type="spellEnd"/>
            <w:r>
              <w:t xml:space="preserve"> and E. </w:t>
            </w:r>
            <w:proofErr w:type="spellStart"/>
            <w:r>
              <w:t>Regev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386DCB" w:rsidP="00386DCB">
            <w:r>
              <w:t>Frequency of orthodontic treatment in German children and adolescents: influence of age, gender, and socio-economic status</w:t>
            </w:r>
          </w:p>
        </w:tc>
        <w:tc>
          <w:tcPr>
            <w:tcW w:w="786" w:type="dxa"/>
          </w:tcPr>
          <w:p w:rsidR="00386DCB" w:rsidRPr="00386DCB" w:rsidRDefault="00386DCB" w:rsidP="00386DCB">
            <w:r>
              <w:t>152</w:t>
            </w:r>
          </w:p>
        </w:tc>
        <w:tc>
          <w:tcPr>
            <w:tcW w:w="4072" w:type="dxa"/>
          </w:tcPr>
          <w:p w:rsidR="00386DCB" w:rsidRPr="00386DCB" w:rsidRDefault="00386DCB" w:rsidP="00386DCB">
            <w:r>
              <w:t xml:space="preserve">Karl-Friedrich </w:t>
            </w:r>
            <w:proofErr w:type="spellStart"/>
            <w:r>
              <w:t>Krey</w:t>
            </w:r>
            <w:proofErr w:type="spellEnd"/>
            <w:r>
              <w:t xml:space="preserve"> and Christian Hirsch</w:t>
            </w:r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386DCB" w:rsidP="00386DCB">
            <w:r>
              <w:t>The effect of sample size and bias on the reliability of estimates of error: a comparative study of Dahlberg’s formula</w:t>
            </w:r>
          </w:p>
        </w:tc>
        <w:tc>
          <w:tcPr>
            <w:tcW w:w="786" w:type="dxa"/>
          </w:tcPr>
          <w:p w:rsidR="00386DCB" w:rsidRPr="00386DCB" w:rsidRDefault="004344BE" w:rsidP="00386DCB">
            <w:r>
              <w:t>158</w:t>
            </w:r>
          </w:p>
        </w:tc>
        <w:tc>
          <w:tcPr>
            <w:tcW w:w="4072" w:type="dxa"/>
          </w:tcPr>
          <w:p w:rsidR="00386DCB" w:rsidRPr="00386DCB" w:rsidRDefault="004344BE" w:rsidP="00386DCB">
            <w:r>
              <w:t xml:space="preserve">S. D. </w:t>
            </w:r>
            <w:proofErr w:type="spellStart"/>
            <w:r>
              <w:t>Springate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4344BE" w:rsidP="00386DCB">
            <w:r>
              <w:t xml:space="preserve">Panoramic radiography: effects of head alignment on the vertical dimension of the </w:t>
            </w:r>
            <w:proofErr w:type="spellStart"/>
            <w:r>
              <w:t>mandibular</w:t>
            </w:r>
            <w:proofErr w:type="spellEnd"/>
            <w:r>
              <w:t xml:space="preserve"> </w:t>
            </w:r>
            <w:proofErr w:type="spellStart"/>
            <w:r>
              <w:t>ramus</w:t>
            </w:r>
            <w:proofErr w:type="spellEnd"/>
            <w:r>
              <w:t xml:space="preserve"> and </w:t>
            </w:r>
            <w:proofErr w:type="spellStart"/>
            <w:r>
              <w:t>condyle</w:t>
            </w:r>
            <w:proofErr w:type="spellEnd"/>
            <w:r>
              <w:t xml:space="preserve"> region</w:t>
            </w:r>
          </w:p>
        </w:tc>
        <w:tc>
          <w:tcPr>
            <w:tcW w:w="786" w:type="dxa"/>
          </w:tcPr>
          <w:p w:rsidR="00386DCB" w:rsidRPr="00386DCB" w:rsidRDefault="004344BE" w:rsidP="00386DCB">
            <w:r>
              <w:t>164</w:t>
            </w:r>
          </w:p>
        </w:tc>
        <w:tc>
          <w:tcPr>
            <w:tcW w:w="4072" w:type="dxa"/>
          </w:tcPr>
          <w:p w:rsidR="00386DCB" w:rsidRPr="00386DCB" w:rsidRDefault="004344BE" w:rsidP="00386DCB">
            <w:r>
              <w:t>Reza</w:t>
            </w:r>
            <w:r w:rsidR="00065212">
              <w:t xml:space="preserve"> Sadat-</w:t>
            </w:r>
            <w:proofErr w:type="spellStart"/>
            <w:r w:rsidR="00065212">
              <w:t>Khonsari</w:t>
            </w:r>
            <w:proofErr w:type="spellEnd"/>
            <w:r w:rsidR="00065212">
              <w:t xml:space="preserve">, Christian  </w:t>
            </w:r>
            <w:proofErr w:type="spellStart"/>
            <w:r w:rsidR="00065212">
              <w:t>Fenske</w:t>
            </w:r>
            <w:proofErr w:type="spellEnd"/>
            <w:r w:rsidR="00065212">
              <w:t xml:space="preserve">, </w:t>
            </w:r>
            <w:proofErr w:type="spellStart"/>
            <w:r w:rsidR="00065212">
              <w:t>Leyli</w:t>
            </w:r>
            <w:proofErr w:type="spellEnd"/>
            <w:r w:rsidR="00065212">
              <w:t xml:space="preserve"> </w:t>
            </w:r>
            <w:proofErr w:type="spellStart"/>
            <w:r w:rsidR="00065212">
              <w:t>Behfar</w:t>
            </w:r>
            <w:proofErr w:type="spellEnd"/>
            <w:r w:rsidR="00065212">
              <w:t xml:space="preserve"> and Oskar </w:t>
            </w:r>
            <w:proofErr w:type="spellStart"/>
            <w:r w:rsidR="00065212">
              <w:t>Bauss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065212" w:rsidP="00386DCB">
            <w:r>
              <w:t xml:space="preserve">Effects of intrusion combined with anterior retraction on apical root </w:t>
            </w:r>
            <w:proofErr w:type="spellStart"/>
            <w:r>
              <w:t>resorption</w:t>
            </w:r>
            <w:proofErr w:type="spellEnd"/>
          </w:p>
        </w:tc>
        <w:tc>
          <w:tcPr>
            <w:tcW w:w="786" w:type="dxa"/>
          </w:tcPr>
          <w:p w:rsidR="00386DCB" w:rsidRPr="00386DCB" w:rsidRDefault="00065212" w:rsidP="00386DCB">
            <w:r>
              <w:t>170</w:t>
            </w:r>
          </w:p>
        </w:tc>
        <w:tc>
          <w:tcPr>
            <w:tcW w:w="4072" w:type="dxa"/>
          </w:tcPr>
          <w:p w:rsidR="00386DCB" w:rsidRPr="00386DCB" w:rsidRDefault="00065212" w:rsidP="00386DCB">
            <w:proofErr w:type="spellStart"/>
            <w:r>
              <w:t>Decio</w:t>
            </w:r>
            <w:proofErr w:type="spellEnd"/>
            <w:r>
              <w:t xml:space="preserve"> </w:t>
            </w:r>
            <w:proofErr w:type="spellStart"/>
            <w:r>
              <w:t>Rodrigues</w:t>
            </w:r>
            <w:proofErr w:type="spellEnd"/>
            <w:r>
              <w:t xml:space="preserve"> Martins, Douglas </w:t>
            </w:r>
            <w:proofErr w:type="spellStart"/>
            <w:r>
              <w:t>Tibola</w:t>
            </w:r>
            <w:proofErr w:type="spellEnd"/>
            <w:r>
              <w:t xml:space="preserve">, </w:t>
            </w:r>
            <w:proofErr w:type="spellStart"/>
            <w:r>
              <w:t>Guilherme</w:t>
            </w:r>
            <w:proofErr w:type="spellEnd"/>
            <w:r>
              <w:t xml:space="preserve"> </w:t>
            </w:r>
            <w:proofErr w:type="spellStart"/>
            <w:r>
              <w:t>Janson</w:t>
            </w:r>
            <w:proofErr w:type="spellEnd"/>
            <w:r>
              <w:t xml:space="preserve"> and Fabio </w:t>
            </w:r>
            <w:proofErr w:type="spellStart"/>
            <w:r>
              <w:t>Rogerio</w:t>
            </w:r>
            <w:proofErr w:type="spellEnd"/>
            <w:r>
              <w:t xml:space="preserve"> Torres Maria</w:t>
            </w:r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065212" w:rsidP="00386DCB">
            <w:r>
              <w:t>Comparison of self-and conventional-</w:t>
            </w:r>
            <w:proofErr w:type="spellStart"/>
            <w:r>
              <w:t>ligating</w:t>
            </w:r>
            <w:proofErr w:type="spellEnd"/>
            <w:r>
              <w:t xml:space="preserve"> brackets in the alignments stage</w:t>
            </w:r>
          </w:p>
        </w:tc>
        <w:tc>
          <w:tcPr>
            <w:tcW w:w="786" w:type="dxa"/>
          </w:tcPr>
          <w:p w:rsidR="00386DCB" w:rsidRPr="00386DCB" w:rsidRDefault="00065212" w:rsidP="00386DCB">
            <w:r>
              <w:t>176</w:t>
            </w:r>
          </w:p>
        </w:tc>
        <w:tc>
          <w:tcPr>
            <w:tcW w:w="4072" w:type="dxa"/>
          </w:tcPr>
          <w:p w:rsidR="00386DCB" w:rsidRPr="00386DCB" w:rsidRDefault="00065212" w:rsidP="00386DCB">
            <w:proofErr w:type="spellStart"/>
            <w:r>
              <w:t>Rohaya</w:t>
            </w:r>
            <w:proofErr w:type="spellEnd"/>
            <w:r>
              <w:t xml:space="preserve"> </w:t>
            </w:r>
            <w:proofErr w:type="spellStart"/>
            <w:r>
              <w:t>Megat</w:t>
            </w:r>
            <w:proofErr w:type="spellEnd"/>
            <w:r>
              <w:t xml:space="preserve"> Abdul </w:t>
            </w:r>
            <w:proofErr w:type="spellStart"/>
            <w:r>
              <w:t>Wahab</w:t>
            </w:r>
            <w:proofErr w:type="spellEnd"/>
            <w:r>
              <w:t xml:space="preserve">, </w:t>
            </w:r>
            <w:proofErr w:type="spellStart"/>
            <w:r>
              <w:t>Hartini</w:t>
            </w:r>
            <w:proofErr w:type="spellEnd"/>
            <w:r>
              <w:t xml:space="preserve"> </w:t>
            </w:r>
            <w:proofErr w:type="spellStart"/>
            <w:r>
              <w:t>Idris</w:t>
            </w:r>
            <w:proofErr w:type="spellEnd"/>
            <w:r>
              <w:t xml:space="preserve">, </w:t>
            </w:r>
            <w:proofErr w:type="spellStart"/>
            <w:r>
              <w:t>Habibah</w:t>
            </w:r>
            <w:proofErr w:type="spellEnd"/>
            <w:r>
              <w:t xml:space="preserve"> </w:t>
            </w:r>
            <w:proofErr w:type="spellStart"/>
            <w:r>
              <w:t>Yacob</w:t>
            </w:r>
            <w:proofErr w:type="spellEnd"/>
            <w:r>
              <w:t xml:space="preserve"> and </w:t>
            </w:r>
            <w:proofErr w:type="spellStart"/>
            <w:r>
              <w:t>Shahrul</w:t>
            </w:r>
            <w:proofErr w:type="spellEnd"/>
            <w:r>
              <w:t xml:space="preserve"> </w:t>
            </w:r>
            <w:proofErr w:type="spellStart"/>
            <w:r>
              <w:t>Hisham</w:t>
            </w:r>
            <w:proofErr w:type="spellEnd"/>
            <w:r>
              <w:t xml:space="preserve"> </w:t>
            </w:r>
            <w:proofErr w:type="spellStart"/>
            <w:r>
              <w:t>Zainal</w:t>
            </w:r>
            <w:proofErr w:type="spellEnd"/>
            <w:r>
              <w:t xml:space="preserve"> </w:t>
            </w:r>
            <w:proofErr w:type="spellStart"/>
            <w:r>
              <w:t>Ariffin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065212" w:rsidP="00386DCB">
            <w:r>
              <w:t>Treatment times of Class II malocclusion: four premolar and non-extraction protocols</w:t>
            </w:r>
          </w:p>
        </w:tc>
        <w:tc>
          <w:tcPr>
            <w:tcW w:w="786" w:type="dxa"/>
          </w:tcPr>
          <w:p w:rsidR="00386DCB" w:rsidRPr="00386DCB" w:rsidRDefault="00065212" w:rsidP="00386DCB">
            <w:r>
              <w:t>182</w:t>
            </w:r>
          </w:p>
        </w:tc>
        <w:tc>
          <w:tcPr>
            <w:tcW w:w="4072" w:type="dxa"/>
          </w:tcPr>
          <w:p w:rsidR="00386DCB" w:rsidRPr="00386DCB" w:rsidRDefault="00065212" w:rsidP="00386DCB">
            <w:proofErr w:type="spellStart"/>
            <w:r>
              <w:t>Guilherme</w:t>
            </w:r>
            <w:proofErr w:type="spellEnd"/>
            <w:r>
              <w:t xml:space="preserve"> </w:t>
            </w:r>
            <w:proofErr w:type="spellStart"/>
            <w:r>
              <w:t>Janson</w:t>
            </w:r>
            <w:proofErr w:type="spellEnd"/>
            <w:r>
              <w:t>,</w:t>
            </w:r>
            <w:r w:rsidR="008C2B22">
              <w:t xml:space="preserve"> </w:t>
            </w:r>
            <w:proofErr w:type="spellStart"/>
            <w:r w:rsidR="008C2B22">
              <w:t>Danilo</w:t>
            </w:r>
            <w:proofErr w:type="spellEnd"/>
            <w:r w:rsidR="008C2B22">
              <w:t xml:space="preserve"> </w:t>
            </w:r>
            <w:proofErr w:type="spellStart"/>
            <w:r w:rsidR="008C2B22">
              <w:t>Pinelli</w:t>
            </w:r>
            <w:proofErr w:type="spellEnd"/>
            <w:r w:rsidR="008C2B22">
              <w:t xml:space="preserve"> </w:t>
            </w:r>
            <w:proofErr w:type="spellStart"/>
            <w:r w:rsidR="008C2B22">
              <w:t>Valarelli</w:t>
            </w:r>
            <w:proofErr w:type="spellEnd"/>
            <w:r w:rsidR="008C2B22">
              <w:t xml:space="preserve">, </w:t>
            </w:r>
            <w:proofErr w:type="spellStart"/>
            <w:r w:rsidR="008C2B22">
              <w:t>Fabricio</w:t>
            </w:r>
            <w:proofErr w:type="spellEnd"/>
            <w:r w:rsidR="008C2B22">
              <w:t xml:space="preserve"> </w:t>
            </w:r>
            <w:proofErr w:type="spellStart"/>
            <w:r w:rsidR="008C2B22">
              <w:t>Pinelli</w:t>
            </w:r>
            <w:proofErr w:type="spellEnd"/>
            <w:r w:rsidR="008C2B22">
              <w:t xml:space="preserve"> </w:t>
            </w:r>
            <w:proofErr w:type="spellStart"/>
            <w:r w:rsidR="008C2B22">
              <w:t>Valarelli</w:t>
            </w:r>
            <w:proofErr w:type="spellEnd"/>
            <w:r w:rsidR="008C2B22">
              <w:t xml:space="preserve"> and Marcos Roberto de </w:t>
            </w:r>
            <w:proofErr w:type="spellStart"/>
            <w:r w:rsidR="008C2B22">
              <w:t>Freitas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8C2B22" w:rsidP="00386DCB">
            <w:r>
              <w:t xml:space="preserve">A comparative study of qualitative and quantitative methods for the assessment of adhesive remnant after bracket </w:t>
            </w:r>
            <w:proofErr w:type="spellStart"/>
            <w:r>
              <w:t>debonding</w:t>
            </w:r>
            <w:proofErr w:type="spellEnd"/>
          </w:p>
        </w:tc>
        <w:tc>
          <w:tcPr>
            <w:tcW w:w="786" w:type="dxa"/>
          </w:tcPr>
          <w:p w:rsidR="00386DCB" w:rsidRPr="00386DCB" w:rsidRDefault="008C2B22" w:rsidP="00386DCB">
            <w:r>
              <w:t>188</w:t>
            </w:r>
          </w:p>
        </w:tc>
        <w:tc>
          <w:tcPr>
            <w:tcW w:w="4072" w:type="dxa"/>
          </w:tcPr>
          <w:p w:rsidR="00386DCB" w:rsidRPr="00386DCB" w:rsidRDefault="008C2B22" w:rsidP="00386DCB">
            <w:r>
              <w:t xml:space="preserve">S. </w:t>
            </w:r>
            <w:proofErr w:type="spellStart"/>
            <w:r>
              <w:t>Burcak</w:t>
            </w:r>
            <w:proofErr w:type="spellEnd"/>
            <w:r>
              <w:t xml:space="preserve"> </w:t>
            </w:r>
            <w:proofErr w:type="spellStart"/>
            <w:r>
              <w:t>Cehreli</w:t>
            </w:r>
            <w:proofErr w:type="spellEnd"/>
            <w:r>
              <w:t xml:space="preserve">, </w:t>
            </w:r>
            <w:proofErr w:type="spellStart"/>
            <w:r>
              <w:t>Omur</w:t>
            </w:r>
            <w:proofErr w:type="spellEnd"/>
            <w:r>
              <w:t xml:space="preserve"> </w:t>
            </w:r>
            <w:proofErr w:type="spellStart"/>
            <w:r>
              <w:t>Polat-Ozsoy</w:t>
            </w:r>
            <w:proofErr w:type="spellEnd"/>
            <w:r>
              <w:t xml:space="preserve">, </w:t>
            </w:r>
            <w:proofErr w:type="spellStart"/>
            <w:r>
              <w:t>Cagla</w:t>
            </w:r>
            <w:proofErr w:type="spellEnd"/>
            <w:r>
              <w:t xml:space="preserve"> </w:t>
            </w:r>
            <w:proofErr w:type="spellStart"/>
            <w:r>
              <w:t>Sar</w:t>
            </w:r>
            <w:proofErr w:type="spellEnd"/>
            <w:r>
              <w:t xml:space="preserve">, </w:t>
            </w:r>
            <w:proofErr w:type="spellStart"/>
            <w:r>
              <w:t>H.Evren</w:t>
            </w:r>
            <w:proofErr w:type="spellEnd"/>
            <w:r>
              <w:t xml:space="preserve"> </w:t>
            </w:r>
            <w:proofErr w:type="spellStart"/>
            <w:r>
              <w:t>Cubukcu</w:t>
            </w:r>
            <w:proofErr w:type="spellEnd"/>
            <w:r>
              <w:t xml:space="preserve"> and </w:t>
            </w:r>
            <w:proofErr w:type="spellStart"/>
            <w:r>
              <w:t>Zafer</w:t>
            </w:r>
            <w:proofErr w:type="spellEnd"/>
            <w:r>
              <w:t xml:space="preserve"> C. </w:t>
            </w:r>
            <w:proofErr w:type="spellStart"/>
            <w:r>
              <w:t>Cehreli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8C2B22" w:rsidP="00386DCB">
            <w:r>
              <w:t xml:space="preserve">Effects of a fluoride-containing casein </w:t>
            </w:r>
            <w:proofErr w:type="spellStart"/>
            <w:r>
              <w:t>phosphopeptide</w:t>
            </w:r>
            <w:proofErr w:type="spellEnd"/>
            <w:r>
              <w:t>-amorphous calcium phosphate complex on the shear bond strength of orthodontic brackets</w:t>
            </w:r>
          </w:p>
        </w:tc>
        <w:tc>
          <w:tcPr>
            <w:tcW w:w="786" w:type="dxa"/>
          </w:tcPr>
          <w:p w:rsidR="00386DCB" w:rsidRPr="00386DCB" w:rsidRDefault="008C2B22" w:rsidP="00386DCB">
            <w:r>
              <w:t>193</w:t>
            </w:r>
          </w:p>
        </w:tc>
        <w:tc>
          <w:tcPr>
            <w:tcW w:w="4072" w:type="dxa"/>
          </w:tcPr>
          <w:p w:rsidR="00386DCB" w:rsidRPr="00386DCB" w:rsidRDefault="008C2B22" w:rsidP="00386DCB">
            <w:proofErr w:type="spellStart"/>
            <w:r>
              <w:t>Sevi</w:t>
            </w:r>
            <w:proofErr w:type="spellEnd"/>
            <w:r>
              <w:t xml:space="preserve"> </w:t>
            </w:r>
            <w:proofErr w:type="spellStart"/>
            <w:r>
              <w:t>Burcak</w:t>
            </w:r>
            <w:proofErr w:type="spellEnd"/>
            <w:r>
              <w:t xml:space="preserve"> </w:t>
            </w:r>
            <w:proofErr w:type="spellStart"/>
            <w:r>
              <w:t>Cehreli</w:t>
            </w:r>
            <w:proofErr w:type="spellEnd"/>
            <w:r>
              <w:t xml:space="preserve">, </w:t>
            </w:r>
            <w:proofErr w:type="spellStart"/>
            <w:r>
              <w:t>Cagla</w:t>
            </w:r>
            <w:proofErr w:type="spellEnd"/>
            <w:r>
              <w:t xml:space="preserve"> </w:t>
            </w:r>
            <w:proofErr w:type="spellStart"/>
            <w:r>
              <w:t>Sar</w:t>
            </w:r>
            <w:proofErr w:type="spellEnd"/>
            <w:r>
              <w:t xml:space="preserve">, </w:t>
            </w:r>
            <w:proofErr w:type="spellStart"/>
            <w:r>
              <w:t>Omur</w:t>
            </w:r>
            <w:proofErr w:type="spellEnd"/>
            <w:r>
              <w:t xml:space="preserve"> </w:t>
            </w:r>
            <w:proofErr w:type="spellStart"/>
            <w:r>
              <w:t>Polat-Ozsoy</w:t>
            </w:r>
            <w:proofErr w:type="spellEnd"/>
            <w:r>
              <w:t xml:space="preserve">, </w:t>
            </w:r>
            <w:proofErr w:type="spellStart"/>
            <w:r>
              <w:t>Bahtiyar</w:t>
            </w:r>
            <w:proofErr w:type="spellEnd"/>
            <w:r>
              <w:t xml:space="preserve"> </w:t>
            </w:r>
            <w:proofErr w:type="spellStart"/>
            <w:r>
              <w:t>Unver</w:t>
            </w:r>
            <w:proofErr w:type="spellEnd"/>
            <w:r>
              <w:t xml:space="preserve"> and </w:t>
            </w:r>
            <w:proofErr w:type="spellStart"/>
            <w:r>
              <w:t>Serhat</w:t>
            </w:r>
            <w:proofErr w:type="spellEnd"/>
            <w:r>
              <w:t xml:space="preserve"> </w:t>
            </w:r>
            <w:proofErr w:type="spellStart"/>
            <w:r>
              <w:t>Ozsoy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8C2B22" w:rsidP="00386DCB">
            <w:r>
              <w:t xml:space="preserve">Evaluation of fluoride varnish and its comparison  with  pumice prophylaxis using </w:t>
            </w:r>
            <w:proofErr w:type="spellStart"/>
            <w:r>
              <w:t>sefl</w:t>
            </w:r>
            <w:proofErr w:type="spellEnd"/>
            <w:r>
              <w:t>-etching primer in orthodontic bonding-an in vivo study</w:t>
            </w:r>
          </w:p>
        </w:tc>
        <w:tc>
          <w:tcPr>
            <w:tcW w:w="786" w:type="dxa"/>
          </w:tcPr>
          <w:p w:rsidR="00386DCB" w:rsidRPr="00386DCB" w:rsidRDefault="008C2B22" w:rsidP="00386DCB">
            <w:r>
              <w:t>198</w:t>
            </w:r>
          </w:p>
        </w:tc>
        <w:tc>
          <w:tcPr>
            <w:tcW w:w="4072" w:type="dxa"/>
          </w:tcPr>
          <w:p w:rsidR="00386DCB" w:rsidRPr="00386DCB" w:rsidRDefault="008C2B22" w:rsidP="00386DCB">
            <w:proofErr w:type="spellStart"/>
            <w:r>
              <w:t>Seema</w:t>
            </w:r>
            <w:proofErr w:type="spellEnd"/>
            <w:r>
              <w:t xml:space="preserve"> Grover, M.S. </w:t>
            </w:r>
            <w:proofErr w:type="spellStart"/>
            <w:r>
              <w:t>Sidhu</w:t>
            </w:r>
            <w:proofErr w:type="spellEnd"/>
            <w:r>
              <w:t xml:space="preserve">, Mona </w:t>
            </w:r>
            <w:proofErr w:type="spellStart"/>
            <w:r>
              <w:t>Prabhakar</w:t>
            </w:r>
            <w:proofErr w:type="spellEnd"/>
            <w:r>
              <w:t xml:space="preserve">, </w:t>
            </w:r>
            <w:proofErr w:type="spellStart"/>
            <w:r>
              <w:t>Sanghamitra</w:t>
            </w:r>
            <w:proofErr w:type="spellEnd"/>
            <w:r>
              <w:t xml:space="preserve"> Jena and </w:t>
            </w:r>
            <w:proofErr w:type="spellStart"/>
            <w:r>
              <w:t>Sumeet</w:t>
            </w:r>
            <w:proofErr w:type="spellEnd"/>
            <w:r>
              <w:t xml:space="preserve"> </w:t>
            </w:r>
            <w:proofErr w:type="spellStart"/>
            <w:r>
              <w:t>Soni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8C2B22" w:rsidP="00386DCB">
            <w:r>
              <w:t>In vitro study of force decay of latex and non-latex orthodontic elastic</w:t>
            </w:r>
          </w:p>
        </w:tc>
        <w:tc>
          <w:tcPr>
            <w:tcW w:w="786" w:type="dxa"/>
          </w:tcPr>
          <w:p w:rsidR="00386DCB" w:rsidRPr="00386DCB" w:rsidRDefault="008C2B22" w:rsidP="00386DCB">
            <w:r>
              <w:t>202</w:t>
            </w:r>
          </w:p>
        </w:tc>
        <w:tc>
          <w:tcPr>
            <w:tcW w:w="4072" w:type="dxa"/>
          </w:tcPr>
          <w:p w:rsidR="00386DCB" w:rsidRPr="00386DCB" w:rsidRDefault="008C2B22" w:rsidP="00386DCB">
            <w:proofErr w:type="spellStart"/>
            <w:r>
              <w:t>Noelia</w:t>
            </w:r>
            <w:proofErr w:type="spellEnd"/>
            <w:r>
              <w:t xml:space="preserve"> Lopez, Ascension Vicente, Luis A. Bravo, Jose L. </w:t>
            </w:r>
            <w:proofErr w:type="spellStart"/>
            <w:r>
              <w:t>Calvo</w:t>
            </w:r>
            <w:proofErr w:type="spellEnd"/>
            <w:r>
              <w:t xml:space="preserve"> and Manuel </w:t>
            </w:r>
            <w:proofErr w:type="spellStart"/>
            <w:r>
              <w:t>Canteras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162AAB" w:rsidP="00386DCB">
            <w:r>
              <w:t xml:space="preserve">An evaluation of factors associated with persistent primary teeth </w:t>
            </w:r>
          </w:p>
        </w:tc>
        <w:tc>
          <w:tcPr>
            <w:tcW w:w="786" w:type="dxa"/>
          </w:tcPr>
          <w:p w:rsidR="00386DCB" w:rsidRPr="00386DCB" w:rsidRDefault="00162AAB" w:rsidP="00386DCB">
            <w:r>
              <w:t>208</w:t>
            </w:r>
          </w:p>
        </w:tc>
        <w:tc>
          <w:tcPr>
            <w:tcW w:w="4072" w:type="dxa"/>
          </w:tcPr>
          <w:p w:rsidR="00386DCB" w:rsidRPr="00386DCB" w:rsidRDefault="00162AAB" w:rsidP="00386DCB">
            <w:r>
              <w:t xml:space="preserve">Ali Murat </w:t>
            </w:r>
            <w:proofErr w:type="spellStart"/>
            <w:r>
              <w:t>Aktan</w:t>
            </w:r>
            <w:proofErr w:type="spellEnd"/>
            <w:r>
              <w:t xml:space="preserve">, Isa Kara, Ismail </w:t>
            </w:r>
            <w:proofErr w:type="spellStart"/>
            <w:r>
              <w:t>Sener</w:t>
            </w:r>
            <w:proofErr w:type="spellEnd"/>
            <w:r>
              <w:t xml:space="preserve">, </w:t>
            </w:r>
            <w:proofErr w:type="spellStart"/>
            <w:r>
              <w:t>Cihan</w:t>
            </w:r>
            <w:proofErr w:type="spellEnd"/>
            <w:r>
              <w:t xml:space="preserve"> </w:t>
            </w:r>
            <w:proofErr w:type="spellStart"/>
            <w:r>
              <w:t>Bereket</w:t>
            </w:r>
            <w:proofErr w:type="spellEnd"/>
            <w:r>
              <w:t xml:space="preserve">, </w:t>
            </w:r>
            <w:proofErr w:type="spellStart"/>
            <w:r>
              <w:t>Salih</w:t>
            </w:r>
            <w:proofErr w:type="spellEnd"/>
            <w:r>
              <w:t xml:space="preserve"> </w:t>
            </w:r>
            <w:proofErr w:type="spellStart"/>
            <w:r>
              <w:t>Celik</w:t>
            </w:r>
            <w:proofErr w:type="spellEnd"/>
            <w:r>
              <w:t xml:space="preserve">, Mustafa </w:t>
            </w:r>
            <w:proofErr w:type="spellStart"/>
            <w:r>
              <w:t>Kirtay</w:t>
            </w:r>
            <w:proofErr w:type="spellEnd"/>
            <w:r>
              <w:t xml:space="preserve">, </w:t>
            </w:r>
            <w:proofErr w:type="spellStart"/>
            <w:r>
              <w:t>Mehmet</w:t>
            </w:r>
            <w:proofErr w:type="spellEnd"/>
            <w:r>
              <w:t xml:space="preserve"> </w:t>
            </w:r>
            <w:proofErr w:type="spellStart"/>
            <w:r>
              <w:t>Ertugrul</w:t>
            </w:r>
            <w:proofErr w:type="spellEnd"/>
            <w:r>
              <w:t xml:space="preserve"> </w:t>
            </w:r>
            <w:proofErr w:type="spellStart"/>
            <w:r>
              <w:t>Ciftci</w:t>
            </w:r>
            <w:proofErr w:type="spellEnd"/>
            <w:r>
              <w:t xml:space="preserve"> and </w:t>
            </w:r>
            <w:proofErr w:type="spellStart"/>
            <w:r>
              <w:t>Nursel</w:t>
            </w:r>
            <w:proofErr w:type="spellEnd"/>
            <w:r>
              <w:t xml:space="preserve"> </w:t>
            </w:r>
            <w:proofErr w:type="spellStart"/>
            <w:r>
              <w:t>Arici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162AAB" w:rsidP="00386DCB">
            <w:r>
              <w:t xml:space="preserve">Turner syndrome </w:t>
            </w:r>
            <w:proofErr w:type="spellStart"/>
            <w:r>
              <w:t>iscohromosome</w:t>
            </w:r>
            <w:proofErr w:type="spellEnd"/>
            <w:r>
              <w:t xml:space="preserve"> </w:t>
            </w:r>
            <w:proofErr w:type="spellStart"/>
            <w:r>
              <w:t>karyotype</w:t>
            </w:r>
            <w:proofErr w:type="spellEnd"/>
            <w:r>
              <w:t xml:space="preserve"> correlates with  decreased dental crown width</w:t>
            </w:r>
          </w:p>
        </w:tc>
        <w:tc>
          <w:tcPr>
            <w:tcW w:w="786" w:type="dxa"/>
          </w:tcPr>
          <w:p w:rsidR="00386DCB" w:rsidRPr="00386DCB" w:rsidRDefault="00162AAB" w:rsidP="00386DCB">
            <w:r>
              <w:t>213</w:t>
            </w:r>
          </w:p>
        </w:tc>
        <w:tc>
          <w:tcPr>
            <w:tcW w:w="4072" w:type="dxa"/>
          </w:tcPr>
          <w:p w:rsidR="00386DCB" w:rsidRPr="00386DCB" w:rsidRDefault="00162AAB" w:rsidP="00386DCB">
            <w:r>
              <w:t xml:space="preserve">S. </w:t>
            </w:r>
            <w:proofErr w:type="spellStart"/>
            <w:r>
              <w:t>Rizell</w:t>
            </w:r>
            <w:proofErr w:type="spellEnd"/>
            <w:r>
              <w:t xml:space="preserve">, M.-L. </w:t>
            </w:r>
            <w:proofErr w:type="spellStart"/>
            <w:r>
              <w:t>Barrenas</w:t>
            </w:r>
            <w:proofErr w:type="spellEnd"/>
            <w:r>
              <w:t xml:space="preserve">, A. </w:t>
            </w:r>
            <w:proofErr w:type="spellStart"/>
            <w:r>
              <w:t>Andlin-Sobocki</w:t>
            </w:r>
            <w:proofErr w:type="spellEnd"/>
            <w:r>
              <w:t xml:space="preserve">, C. </w:t>
            </w:r>
            <w:proofErr w:type="spellStart"/>
            <w:r>
              <w:t>Stecksen-Blicks</w:t>
            </w:r>
            <w:proofErr w:type="spellEnd"/>
            <w:r>
              <w:t xml:space="preserve"> and H. </w:t>
            </w:r>
            <w:proofErr w:type="spellStart"/>
            <w:r>
              <w:t>Kjellberg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162AAB" w:rsidP="00386DCB">
            <w:proofErr w:type="spellStart"/>
            <w:r>
              <w:t>Cephalometric</w:t>
            </w:r>
            <w:proofErr w:type="spellEnd"/>
            <w:r>
              <w:t xml:space="preserve"> analysis of pharyngeal airway space dimensions in Turner syndrome</w:t>
            </w:r>
          </w:p>
        </w:tc>
        <w:tc>
          <w:tcPr>
            <w:tcW w:w="786" w:type="dxa"/>
          </w:tcPr>
          <w:p w:rsidR="00386DCB" w:rsidRPr="00386DCB" w:rsidRDefault="00162AAB" w:rsidP="00386DCB">
            <w:r>
              <w:t>219</w:t>
            </w:r>
          </w:p>
        </w:tc>
        <w:tc>
          <w:tcPr>
            <w:tcW w:w="4072" w:type="dxa"/>
          </w:tcPr>
          <w:p w:rsidR="00386DCB" w:rsidRPr="00386DCB" w:rsidRDefault="00162AAB" w:rsidP="00386DCB">
            <w:proofErr w:type="spellStart"/>
            <w:r>
              <w:t>Mikaela</w:t>
            </w:r>
            <w:proofErr w:type="spellEnd"/>
            <w:r>
              <w:t xml:space="preserve"> </w:t>
            </w:r>
            <w:proofErr w:type="spellStart"/>
            <w:r>
              <w:t>Eklund</w:t>
            </w:r>
            <w:proofErr w:type="spellEnd"/>
            <w:r>
              <w:t xml:space="preserve">, Johanna </w:t>
            </w:r>
            <w:proofErr w:type="spellStart"/>
            <w:r>
              <w:t>Kotilainen</w:t>
            </w:r>
            <w:proofErr w:type="spellEnd"/>
            <w:r>
              <w:t xml:space="preserve">, </w:t>
            </w:r>
            <w:proofErr w:type="spellStart"/>
            <w:r>
              <w:t>Marjut</w:t>
            </w:r>
            <w:proofErr w:type="spellEnd"/>
            <w:r>
              <w:t xml:space="preserve"> </w:t>
            </w:r>
            <w:proofErr w:type="spellStart"/>
            <w:r>
              <w:t>Evalahit</w:t>
            </w:r>
            <w:proofErr w:type="spellEnd"/>
            <w:r>
              <w:t xml:space="preserve"> and Janna </w:t>
            </w:r>
            <w:proofErr w:type="spellStart"/>
            <w:r>
              <w:t>Waltimo</w:t>
            </w:r>
            <w:proofErr w:type="spellEnd"/>
            <w:r>
              <w:t>-Siren</w:t>
            </w:r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162AAB" w:rsidP="00386DCB">
            <w:r>
              <w:t xml:space="preserve">Cervical vertebrae anomalies in subjects with Class II malocclusion assessed by lateral </w:t>
            </w:r>
            <w:proofErr w:type="spellStart"/>
            <w:r>
              <w:t>cephalogram</w:t>
            </w:r>
            <w:proofErr w:type="spellEnd"/>
            <w:r>
              <w:t xml:space="preserve"> and cone beam computed tomography</w:t>
            </w:r>
          </w:p>
        </w:tc>
        <w:tc>
          <w:tcPr>
            <w:tcW w:w="786" w:type="dxa"/>
          </w:tcPr>
          <w:p w:rsidR="00386DCB" w:rsidRPr="00386DCB" w:rsidRDefault="00162AAB" w:rsidP="00386DCB">
            <w:r>
              <w:t>226</w:t>
            </w:r>
          </w:p>
        </w:tc>
        <w:tc>
          <w:tcPr>
            <w:tcW w:w="4072" w:type="dxa"/>
          </w:tcPr>
          <w:p w:rsidR="00386DCB" w:rsidRPr="00386DCB" w:rsidRDefault="00162AAB" w:rsidP="00386DCB">
            <w:proofErr w:type="spellStart"/>
            <w:r>
              <w:t>Dominika</w:t>
            </w:r>
            <w:proofErr w:type="spellEnd"/>
            <w:r>
              <w:t xml:space="preserve"> </w:t>
            </w:r>
            <w:proofErr w:type="spellStart"/>
            <w:r>
              <w:t>Bebnowski</w:t>
            </w:r>
            <w:proofErr w:type="spellEnd"/>
            <w:r>
              <w:t xml:space="preserve">, Michael P. </w:t>
            </w:r>
            <w:proofErr w:type="spellStart"/>
            <w:r>
              <w:t>Hanggi</w:t>
            </w:r>
            <w:proofErr w:type="spellEnd"/>
            <w:r>
              <w:t xml:space="preserve">, </w:t>
            </w:r>
            <w:proofErr w:type="spellStart"/>
            <w:r>
              <w:t>Goran</w:t>
            </w:r>
            <w:proofErr w:type="spellEnd"/>
            <w:r>
              <w:t xml:space="preserve"> </w:t>
            </w:r>
            <w:proofErr w:type="spellStart"/>
            <w:r>
              <w:t>Markic</w:t>
            </w:r>
            <w:proofErr w:type="spellEnd"/>
            <w:r>
              <w:t xml:space="preserve">, </w:t>
            </w:r>
            <w:proofErr w:type="spellStart"/>
            <w:r>
              <w:t>Malgorzata</w:t>
            </w:r>
            <w:proofErr w:type="spellEnd"/>
            <w:r>
              <w:t xml:space="preserve"> </w:t>
            </w:r>
            <w:proofErr w:type="spellStart"/>
            <w:r>
              <w:t>Roos</w:t>
            </w:r>
            <w:proofErr w:type="spellEnd"/>
            <w:r>
              <w:t xml:space="preserve"> and </w:t>
            </w:r>
            <w:proofErr w:type="spellStart"/>
            <w:r>
              <w:t>Timo</w:t>
            </w:r>
            <w:proofErr w:type="spellEnd"/>
            <w:r>
              <w:t xml:space="preserve"> </w:t>
            </w:r>
            <w:proofErr w:type="spellStart"/>
            <w:r>
              <w:t>Peltomaki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162AAB" w:rsidP="00386DCB">
            <w:r>
              <w:lastRenderedPageBreak/>
              <w:t>The effect of enamel bleaching on the shear bond strengths of metal and ceramic  brackets</w:t>
            </w:r>
          </w:p>
        </w:tc>
        <w:tc>
          <w:tcPr>
            <w:tcW w:w="786" w:type="dxa"/>
          </w:tcPr>
          <w:p w:rsidR="00386DCB" w:rsidRPr="00386DCB" w:rsidRDefault="00162AAB" w:rsidP="00386DCB">
            <w:r>
              <w:t>232</w:t>
            </w:r>
          </w:p>
        </w:tc>
        <w:tc>
          <w:tcPr>
            <w:tcW w:w="4072" w:type="dxa"/>
          </w:tcPr>
          <w:p w:rsidR="00386DCB" w:rsidRPr="00386DCB" w:rsidRDefault="00162AAB" w:rsidP="00386DCB">
            <w:r>
              <w:t xml:space="preserve">E. </w:t>
            </w:r>
            <w:proofErr w:type="spellStart"/>
            <w:r>
              <w:t>Oztas</w:t>
            </w:r>
            <w:proofErr w:type="spellEnd"/>
            <w:r>
              <w:t xml:space="preserve">, G. </w:t>
            </w:r>
            <w:proofErr w:type="spellStart"/>
            <w:r>
              <w:t>Bagdelen</w:t>
            </w:r>
            <w:proofErr w:type="spellEnd"/>
            <w:r>
              <w:t xml:space="preserve">, H. </w:t>
            </w:r>
            <w:proofErr w:type="spellStart"/>
            <w:r>
              <w:t>Kilicoglu</w:t>
            </w:r>
            <w:proofErr w:type="spellEnd"/>
            <w:r>
              <w:t xml:space="preserve">, H. </w:t>
            </w:r>
            <w:proofErr w:type="spellStart"/>
            <w:r>
              <w:t>Ulukapi</w:t>
            </w:r>
            <w:proofErr w:type="spellEnd"/>
            <w:r>
              <w:t xml:space="preserve"> and I. </w:t>
            </w:r>
            <w:proofErr w:type="spellStart"/>
            <w:r>
              <w:t>Aydin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162AAB" w:rsidP="00386DCB">
            <w:r>
              <w:t>Long-term stability of anterior open bite closure corrected by surgical-orthodontic treatment</w:t>
            </w:r>
          </w:p>
        </w:tc>
        <w:tc>
          <w:tcPr>
            <w:tcW w:w="786" w:type="dxa"/>
          </w:tcPr>
          <w:p w:rsidR="00386DCB" w:rsidRPr="00386DCB" w:rsidRDefault="00162AAB" w:rsidP="00386DCB">
            <w:r>
              <w:t>238</w:t>
            </w:r>
          </w:p>
        </w:tc>
        <w:tc>
          <w:tcPr>
            <w:tcW w:w="4072" w:type="dxa"/>
          </w:tcPr>
          <w:p w:rsidR="00386DCB" w:rsidRPr="00386DCB" w:rsidRDefault="00162AAB" w:rsidP="00386DCB">
            <w:proofErr w:type="spellStart"/>
            <w:r>
              <w:t>Marjut</w:t>
            </w:r>
            <w:proofErr w:type="spellEnd"/>
            <w:r>
              <w:t xml:space="preserve"> </w:t>
            </w:r>
            <w:proofErr w:type="spellStart"/>
            <w:r>
              <w:t>Teittinen</w:t>
            </w:r>
            <w:proofErr w:type="spellEnd"/>
            <w:r>
              <w:t xml:space="preserve">, </w:t>
            </w:r>
            <w:proofErr w:type="spellStart"/>
            <w:r>
              <w:t>Veikko</w:t>
            </w:r>
            <w:proofErr w:type="spellEnd"/>
            <w:r>
              <w:t xml:space="preserve"> </w:t>
            </w:r>
            <w:proofErr w:type="spellStart"/>
            <w:r>
              <w:t>Tuovinen</w:t>
            </w:r>
            <w:proofErr w:type="spellEnd"/>
            <w:r>
              <w:t xml:space="preserve">, </w:t>
            </w:r>
            <w:proofErr w:type="spellStart"/>
            <w:r>
              <w:t>Leena</w:t>
            </w:r>
            <w:proofErr w:type="spellEnd"/>
            <w:r>
              <w:t xml:space="preserve"> </w:t>
            </w:r>
            <w:proofErr w:type="spellStart"/>
            <w:r>
              <w:t>Tammela</w:t>
            </w:r>
            <w:proofErr w:type="spellEnd"/>
            <w:r>
              <w:t xml:space="preserve">, Marc </w:t>
            </w:r>
            <w:proofErr w:type="spellStart"/>
            <w:r>
              <w:t>Schatzle</w:t>
            </w:r>
            <w:proofErr w:type="spellEnd"/>
            <w:r>
              <w:t xml:space="preserve"> and </w:t>
            </w:r>
            <w:proofErr w:type="spellStart"/>
            <w:r>
              <w:t>Timo</w:t>
            </w:r>
            <w:proofErr w:type="spellEnd"/>
            <w:r>
              <w:t xml:space="preserve">  </w:t>
            </w:r>
            <w:proofErr w:type="spellStart"/>
            <w:r>
              <w:t>Peltomaki</w:t>
            </w:r>
            <w:proofErr w:type="spellEnd"/>
          </w:p>
        </w:tc>
      </w:tr>
      <w:tr w:rsidR="00386DCB" w:rsidRPr="00386DCB" w:rsidTr="001E3963">
        <w:tc>
          <w:tcPr>
            <w:tcW w:w="6624" w:type="dxa"/>
          </w:tcPr>
          <w:p w:rsidR="00386DCB" w:rsidRPr="00386DCB" w:rsidRDefault="000C47F7" w:rsidP="00386DCB">
            <w:r>
              <w:t>Predictive value of molar bite   force on Class II functional appliance treatment outcomes</w:t>
            </w:r>
          </w:p>
        </w:tc>
        <w:tc>
          <w:tcPr>
            <w:tcW w:w="786" w:type="dxa"/>
          </w:tcPr>
          <w:p w:rsidR="00386DCB" w:rsidRPr="00386DCB" w:rsidRDefault="000C47F7" w:rsidP="00386DCB">
            <w:r>
              <w:t>244</w:t>
            </w:r>
          </w:p>
        </w:tc>
        <w:tc>
          <w:tcPr>
            <w:tcW w:w="4072" w:type="dxa"/>
          </w:tcPr>
          <w:p w:rsidR="00386DCB" w:rsidRPr="00386DCB" w:rsidRDefault="000C47F7" w:rsidP="00386DCB">
            <w:r>
              <w:t xml:space="preserve">G. S. </w:t>
            </w:r>
            <w:proofErr w:type="spellStart"/>
            <w:r>
              <w:t>Antonarakis</w:t>
            </w:r>
            <w:proofErr w:type="spellEnd"/>
            <w:r>
              <w:t xml:space="preserve">, H. </w:t>
            </w:r>
            <w:proofErr w:type="spellStart"/>
            <w:r>
              <w:t>Kjellberg</w:t>
            </w:r>
            <w:proofErr w:type="spellEnd"/>
            <w:r>
              <w:t xml:space="preserve"> and S. </w:t>
            </w:r>
            <w:proofErr w:type="spellStart"/>
            <w:r>
              <w:t>Kiliaridis</w:t>
            </w:r>
            <w:proofErr w:type="spellEnd"/>
          </w:p>
        </w:tc>
      </w:tr>
      <w:tr w:rsidR="000C47F7" w:rsidRPr="00386DCB" w:rsidTr="001E3963">
        <w:tc>
          <w:tcPr>
            <w:tcW w:w="6624" w:type="dxa"/>
          </w:tcPr>
          <w:p w:rsidR="000C47F7" w:rsidRDefault="000C47F7" w:rsidP="00386DCB">
            <w:r>
              <w:t>Inter-examiner variability in orthodontic treatment decisions for Danish children with ‘borderline’ treatment need</w:t>
            </w:r>
          </w:p>
        </w:tc>
        <w:tc>
          <w:tcPr>
            <w:tcW w:w="786" w:type="dxa"/>
          </w:tcPr>
          <w:p w:rsidR="000C47F7" w:rsidRDefault="000C47F7" w:rsidP="00386DCB">
            <w:r>
              <w:t>250</w:t>
            </w:r>
          </w:p>
        </w:tc>
        <w:tc>
          <w:tcPr>
            <w:tcW w:w="4072" w:type="dxa"/>
          </w:tcPr>
          <w:p w:rsidR="000C47F7" w:rsidRDefault="000C47F7" w:rsidP="00386DCB">
            <w:r>
              <w:t xml:space="preserve">V. </w:t>
            </w:r>
            <w:proofErr w:type="spellStart"/>
            <w:r>
              <w:t>Baelum</w:t>
            </w:r>
            <w:proofErr w:type="spellEnd"/>
            <w:r>
              <w:t xml:space="preserve">, E. </w:t>
            </w:r>
            <w:proofErr w:type="spellStart"/>
            <w:r>
              <w:t>Boechorst</w:t>
            </w:r>
            <w:proofErr w:type="spellEnd"/>
            <w:r>
              <w:t xml:space="preserve">, H. </w:t>
            </w:r>
            <w:proofErr w:type="spellStart"/>
            <w:r>
              <w:t>Buch</w:t>
            </w:r>
            <w:proofErr w:type="spellEnd"/>
            <w:r>
              <w:t xml:space="preserve">, P. </w:t>
            </w:r>
            <w:proofErr w:type="spellStart"/>
            <w:r>
              <w:t>Domgaard</w:t>
            </w:r>
            <w:proofErr w:type="spellEnd"/>
            <w:r>
              <w:t xml:space="preserve"> and L. E. </w:t>
            </w:r>
            <w:proofErr w:type="spellStart"/>
            <w:r>
              <w:t>Hartig</w:t>
            </w:r>
            <w:proofErr w:type="spellEnd"/>
          </w:p>
        </w:tc>
      </w:tr>
      <w:tr w:rsidR="000C47F7" w:rsidRPr="00386DCB" w:rsidTr="001E3963">
        <w:tc>
          <w:tcPr>
            <w:tcW w:w="6624" w:type="dxa"/>
          </w:tcPr>
          <w:p w:rsidR="000C47F7" w:rsidRDefault="000C47F7" w:rsidP="00386DCB">
            <w:r>
              <w:t>Bonding with self-etching primers-pumice or pre-etch? An in vitro study</w:t>
            </w:r>
          </w:p>
        </w:tc>
        <w:tc>
          <w:tcPr>
            <w:tcW w:w="786" w:type="dxa"/>
          </w:tcPr>
          <w:p w:rsidR="000C47F7" w:rsidRDefault="000C47F7" w:rsidP="00386DCB">
            <w:r>
              <w:t>257</w:t>
            </w:r>
          </w:p>
        </w:tc>
        <w:tc>
          <w:tcPr>
            <w:tcW w:w="4072" w:type="dxa"/>
          </w:tcPr>
          <w:p w:rsidR="000C47F7" w:rsidRDefault="000C47F7" w:rsidP="00386DCB">
            <w:r>
              <w:t xml:space="preserve">Ian Fitzgerald, Gerard T.  Bradley, Jose A. </w:t>
            </w:r>
            <w:proofErr w:type="spellStart"/>
            <w:r>
              <w:t>Bosio</w:t>
            </w:r>
            <w:proofErr w:type="spellEnd"/>
            <w:r>
              <w:t xml:space="preserve">, Arthur F. </w:t>
            </w:r>
            <w:proofErr w:type="spellStart"/>
            <w:r>
              <w:t>Hefti</w:t>
            </w:r>
            <w:proofErr w:type="spellEnd"/>
            <w:r>
              <w:t xml:space="preserve"> and David W.  </w:t>
            </w:r>
            <w:proofErr w:type="spellStart"/>
            <w:r>
              <w:t>Berzins</w:t>
            </w:r>
            <w:proofErr w:type="spellEnd"/>
          </w:p>
        </w:tc>
      </w:tr>
      <w:tr w:rsidR="000C47F7" w:rsidRPr="00386DCB" w:rsidTr="001E3963">
        <w:tc>
          <w:tcPr>
            <w:tcW w:w="6624" w:type="dxa"/>
          </w:tcPr>
          <w:p w:rsidR="000C47F7" w:rsidRPr="001E3963" w:rsidRDefault="001E3963" w:rsidP="00386DCB">
            <w:pPr>
              <w:rPr>
                <w:rFonts w:cstheme="minorHAnsi"/>
              </w:rPr>
            </w:pPr>
            <w:r w:rsidRPr="001E3963">
              <w:rPr>
                <w:rFonts w:cstheme="minorHAnsi"/>
                <w:lang w:val="en-IN"/>
              </w:rPr>
              <w:t>Monographs in oral science. Vol. 22: fluoride and the oral environment (2011)</w:t>
            </w:r>
          </w:p>
        </w:tc>
        <w:tc>
          <w:tcPr>
            <w:tcW w:w="786" w:type="dxa"/>
          </w:tcPr>
          <w:p w:rsidR="000C47F7" w:rsidRDefault="000C47F7" w:rsidP="00386DCB">
            <w:r>
              <w:t>262</w:t>
            </w:r>
          </w:p>
        </w:tc>
        <w:tc>
          <w:tcPr>
            <w:tcW w:w="4072" w:type="dxa"/>
          </w:tcPr>
          <w:p w:rsidR="000C47F7" w:rsidRDefault="000C47F7" w:rsidP="00386DCB">
            <w:r>
              <w:t xml:space="preserve"> M.A.R. </w:t>
            </w:r>
            <w:proofErr w:type="spellStart"/>
            <w:r>
              <w:t>Buzalaf</w:t>
            </w:r>
            <w:proofErr w:type="spellEnd"/>
          </w:p>
        </w:tc>
      </w:tr>
    </w:tbl>
    <w:p w:rsidR="000C47F7" w:rsidRDefault="000C47F7" w:rsidP="00386DCB">
      <w:pPr>
        <w:rPr>
          <w:sz w:val="40"/>
          <w:szCs w:val="40"/>
          <w:u w:val="single"/>
        </w:rPr>
      </w:pPr>
    </w:p>
    <w:p w:rsidR="00C81C00" w:rsidRPr="00375BAB" w:rsidRDefault="000C47F7" w:rsidP="00C81C00">
      <w:pPr>
        <w:ind w:left="1440"/>
        <w:jc w:val="center"/>
        <w:rPr>
          <w:b/>
          <w:sz w:val="48"/>
          <w:szCs w:val="48"/>
        </w:rPr>
      </w:pPr>
      <w:r>
        <w:rPr>
          <w:sz w:val="40"/>
          <w:szCs w:val="40"/>
          <w:u w:val="single"/>
        </w:rPr>
        <w:br w:type="page"/>
      </w:r>
      <w:r w:rsidR="00C81C00">
        <w:rPr>
          <w:b/>
          <w:sz w:val="48"/>
          <w:szCs w:val="48"/>
        </w:rPr>
        <w:lastRenderedPageBreak/>
        <w:t>EUROPEAN JOURNAL O</w:t>
      </w:r>
      <w:r w:rsidR="00C81C00" w:rsidRPr="00375BAB">
        <w:rPr>
          <w:b/>
          <w:sz w:val="48"/>
          <w:szCs w:val="48"/>
        </w:rPr>
        <w:t>ORTHODONTICS</w:t>
      </w:r>
    </w:p>
    <w:p w:rsidR="00C81C00" w:rsidRPr="00375BAB" w:rsidRDefault="00C81C00" w:rsidP="00C81C00">
      <w:pPr>
        <w:rPr>
          <w:b/>
          <w:sz w:val="40"/>
          <w:szCs w:val="40"/>
        </w:rPr>
      </w:pPr>
      <w:r w:rsidRPr="00375BAB">
        <w:rPr>
          <w:b/>
          <w:sz w:val="40"/>
          <w:szCs w:val="40"/>
        </w:rPr>
        <w:t>CONTENTS</w:t>
      </w:r>
    </w:p>
    <w:p w:rsidR="00C81C00" w:rsidRPr="00C81C00" w:rsidRDefault="00C81C00" w:rsidP="00C81C00">
      <w:pPr>
        <w:rPr>
          <w:b/>
          <w:sz w:val="40"/>
          <w:szCs w:val="40"/>
          <w:u w:val="single"/>
        </w:rPr>
      </w:pPr>
      <w:r w:rsidRPr="00C81C00">
        <w:rPr>
          <w:b/>
          <w:sz w:val="40"/>
          <w:szCs w:val="40"/>
          <w:u w:val="single"/>
        </w:rPr>
        <w:t>Vol.34- No.3-June 2012</w:t>
      </w:r>
    </w:p>
    <w:tbl>
      <w:tblPr>
        <w:tblStyle w:val="TableGrid"/>
        <w:tblW w:w="11068" w:type="dxa"/>
        <w:tblInd w:w="-612" w:type="dxa"/>
        <w:tblLook w:val="04A0"/>
      </w:tblPr>
      <w:tblGrid>
        <w:gridCol w:w="5490"/>
        <w:gridCol w:w="990"/>
        <w:gridCol w:w="4588"/>
      </w:tblGrid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>Consistency and precision of landmark identification in three-dimensional cone beam computed tomography scans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263</w:t>
            </w:r>
          </w:p>
        </w:tc>
        <w:tc>
          <w:tcPr>
            <w:tcW w:w="4588" w:type="dxa"/>
          </w:tcPr>
          <w:p w:rsidR="00C81C00" w:rsidRPr="00512B57" w:rsidRDefault="00C81C00" w:rsidP="001B0185">
            <w:r>
              <w:t xml:space="preserve">Will </w:t>
            </w:r>
            <w:proofErr w:type="spellStart"/>
            <w:r>
              <w:t>Schlicher</w:t>
            </w:r>
            <w:proofErr w:type="spellEnd"/>
            <w:r>
              <w:t xml:space="preserve">, </w:t>
            </w:r>
            <w:proofErr w:type="spellStart"/>
            <w:r>
              <w:t>Ib</w:t>
            </w:r>
            <w:proofErr w:type="spellEnd"/>
            <w:r>
              <w:t xml:space="preserve"> Nielsen, John C. Huang, </w:t>
            </w:r>
            <w:proofErr w:type="spellStart"/>
            <w:r>
              <w:t>Koutaro</w:t>
            </w:r>
            <w:proofErr w:type="spellEnd"/>
            <w:r>
              <w:t xml:space="preserve"> Maki, David C. </w:t>
            </w:r>
            <w:proofErr w:type="spellStart"/>
            <w:r>
              <w:t>hatcher</w:t>
            </w:r>
            <w:proofErr w:type="spellEnd"/>
            <w:r>
              <w:t xml:space="preserve"> and A. J. Miller</w:t>
            </w:r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>Repeatability and reproducibility of landmarks-a three-dimensional computed tomography study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276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Irem</w:t>
            </w:r>
            <w:proofErr w:type="spellEnd"/>
            <w:r>
              <w:t xml:space="preserve"> </w:t>
            </w:r>
            <w:proofErr w:type="spellStart"/>
            <w:r>
              <w:t>titiz</w:t>
            </w:r>
            <w:proofErr w:type="spellEnd"/>
            <w:r>
              <w:t xml:space="preserve">, </w:t>
            </w:r>
            <w:proofErr w:type="spellStart"/>
            <w:r>
              <w:t>Michala</w:t>
            </w:r>
            <w:proofErr w:type="spellEnd"/>
            <w:r>
              <w:t xml:space="preserve"> </w:t>
            </w:r>
            <w:proofErr w:type="spellStart"/>
            <w:r>
              <w:t>Laubinger</w:t>
            </w:r>
            <w:proofErr w:type="spellEnd"/>
            <w:r>
              <w:t xml:space="preserve">, Thomas Keller, Klaus </w:t>
            </w:r>
            <w:proofErr w:type="spellStart"/>
            <w:r>
              <w:t>Hertrich</w:t>
            </w:r>
            <w:proofErr w:type="spellEnd"/>
            <w:r>
              <w:t xml:space="preserve"> and Ursula </w:t>
            </w:r>
            <w:proofErr w:type="spellStart"/>
            <w:r>
              <w:t>Hirschfelder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>Does published orthodontic research account for clustering effects during statistical data analysis?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287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Despina</w:t>
            </w:r>
            <w:proofErr w:type="spellEnd"/>
            <w:r>
              <w:t xml:space="preserve"> </w:t>
            </w:r>
            <w:proofErr w:type="spellStart"/>
            <w:r>
              <w:t>Koletsi</w:t>
            </w:r>
            <w:proofErr w:type="spellEnd"/>
            <w:r>
              <w:t xml:space="preserve">, </w:t>
            </w:r>
            <w:proofErr w:type="spellStart"/>
            <w:r>
              <w:t>Nikolaos</w:t>
            </w:r>
            <w:proofErr w:type="spellEnd"/>
            <w:r>
              <w:t xml:space="preserve"> </w:t>
            </w:r>
            <w:proofErr w:type="spellStart"/>
            <w:r>
              <w:t>Pandis</w:t>
            </w:r>
            <w:proofErr w:type="spellEnd"/>
            <w:r>
              <w:t xml:space="preserve">, </w:t>
            </w:r>
            <w:proofErr w:type="spellStart"/>
            <w:r>
              <w:t>Argy</w:t>
            </w:r>
            <w:proofErr w:type="spellEnd"/>
            <w:r>
              <w:t xml:space="preserve"> </w:t>
            </w:r>
            <w:proofErr w:type="spellStart"/>
            <w:r>
              <w:t>Polychronopoulou</w:t>
            </w:r>
            <w:proofErr w:type="spellEnd"/>
            <w:r>
              <w:t xml:space="preserve"> and Theodore </w:t>
            </w:r>
            <w:proofErr w:type="spellStart"/>
            <w:r>
              <w:t>Eliades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proofErr w:type="gramStart"/>
            <w:r>
              <w:t>Commentary  why</w:t>
            </w:r>
            <w:proofErr w:type="gramEnd"/>
            <w:r>
              <w:t xml:space="preserve"> </w:t>
            </w:r>
            <w:proofErr w:type="spellStart"/>
            <w:r>
              <w:t>cdoes</w:t>
            </w:r>
            <w:proofErr w:type="spellEnd"/>
            <w:r>
              <w:t xml:space="preserve"> clustering matter in orthodontic trials?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291</w:t>
            </w:r>
          </w:p>
        </w:tc>
        <w:tc>
          <w:tcPr>
            <w:tcW w:w="4588" w:type="dxa"/>
          </w:tcPr>
          <w:p w:rsidR="00C81C00" w:rsidRPr="00512B57" w:rsidRDefault="00C81C00" w:rsidP="001B0185">
            <w:r>
              <w:t>Jayne E. Harrison and Girvan Burnside</w:t>
            </w:r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Ethnic differences in the soft tissue profiles of Turkish and </w:t>
            </w:r>
            <w:proofErr w:type="spellStart"/>
            <w:r>
              <w:t>Eropean</w:t>
            </w:r>
            <w:proofErr w:type="spellEnd"/>
            <w:r>
              <w:t>-American young adults with normal occlusions and well-balanced faces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296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Asli</w:t>
            </w:r>
            <w:proofErr w:type="spellEnd"/>
            <w:r>
              <w:t xml:space="preserve"> </w:t>
            </w:r>
            <w:proofErr w:type="spellStart"/>
            <w:r>
              <w:t>Baysal</w:t>
            </w:r>
            <w:proofErr w:type="spellEnd"/>
            <w:r>
              <w:t xml:space="preserve">, </w:t>
            </w:r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Yagci</w:t>
            </w:r>
            <w:proofErr w:type="spellEnd"/>
            <w:r>
              <w:t>, Lauren M. Sigler and James A. McNamara Jr.</w:t>
            </w:r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The position of maxillary canine impactions and the influenced factors to adjacent root </w:t>
            </w:r>
            <w:proofErr w:type="spellStart"/>
            <w:r>
              <w:t>resorption</w:t>
            </w:r>
            <w:proofErr w:type="spellEnd"/>
            <w:r>
              <w:t xml:space="preserve"> in the Korean Population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302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Yoojum</w:t>
            </w:r>
            <w:proofErr w:type="spellEnd"/>
            <w:r>
              <w:t xml:space="preserve"> Kim, Hong-</w:t>
            </w:r>
            <w:proofErr w:type="spellStart"/>
            <w:r>
              <w:t>Keun</w:t>
            </w:r>
            <w:proofErr w:type="spellEnd"/>
            <w:r>
              <w:t xml:space="preserve"> Hyun and </w:t>
            </w:r>
            <w:proofErr w:type="spellStart"/>
            <w:r>
              <w:t>Ki-Taeg</w:t>
            </w:r>
            <w:proofErr w:type="spellEnd"/>
            <w:r>
              <w:t xml:space="preserve"> Jang</w:t>
            </w:r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proofErr w:type="spellStart"/>
            <w:r>
              <w:t>Occlusal</w:t>
            </w:r>
            <w:proofErr w:type="spellEnd"/>
            <w:r>
              <w:t xml:space="preserve"> asymmetries in children with congenital hip dislocation 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307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Virpi</w:t>
            </w:r>
            <w:proofErr w:type="spellEnd"/>
            <w:r>
              <w:t xml:space="preserve"> </w:t>
            </w:r>
            <w:proofErr w:type="spellStart"/>
            <w:r>
              <w:t>Harila</w:t>
            </w:r>
            <w:proofErr w:type="spellEnd"/>
            <w:r>
              <w:t xml:space="preserve">, </w:t>
            </w:r>
            <w:proofErr w:type="spellStart"/>
            <w:r>
              <w:t>Marita</w:t>
            </w:r>
            <w:proofErr w:type="spellEnd"/>
            <w:r>
              <w:t xml:space="preserve"> </w:t>
            </w:r>
            <w:proofErr w:type="spellStart"/>
            <w:r>
              <w:t>Valkama</w:t>
            </w:r>
            <w:proofErr w:type="spellEnd"/>
            <w:r>
              <w:t xml:space="preserve">, </w:t>
            </w:r>
            <w:proofErr w:type="spellStart"/>
            <w:r>
              <w:t>Koshi</w:t>
            </w:r>
            <w:proofErr w:type="spellEnd"/>
            <w:r>
              <w:t xml:space="preserve"> </w:t>
            </w:r>
            <w:proofErr w:type="spellStart"/>
            <w:r>
              <w:t>Sato,,Shane</w:t>
            </w:r>
            <w:proofErr w:type="spellEnd"/>
            <w:r>
              <w:t xml:space="preserve"> </w:t>
            </w:r>
            <w:proofErr w:type="spellStart"/>
            <w:r>
              <w:t>Tolleson</w:t>
            </w:r>
            <w:proofErr w:type="spellEnd"/>
            <w:r>
              <w:t xml:space="preserve">, Shad </w:t>
            </w:r>
            <w:proofErr w:type="spellStart"/>
            <w:r>
              <w:t>Hanis</w:t>
            </w:r>
            <w:proofErr w:type="spellEnd"/>
            <w:r>
              <w:t xml:space="preserve">, Chung H. </w:t>
            </w:r>
            <w:proofErr w:type="spellStart"/>
            <w:r>
              <w:t>Kau</w:t>
            </w:r>
            <w:proofErr w:type="spellEnd"/>
            <w:r>
              <w:t xml:space="preserve"> and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proofErr w:type="spellStart"/>
            <w:r>
              <w:t>Posteroanterior</w:t>
            </w:r>
            <w:proofErr w:type="spellEnd"/>
            <w:r>
              <w:t xml:space="preserve"> </w:t>
            </w:r>
            <w:proofErr w:type="spellStart"/>
            <w:r>
              <w:t>cephalometric</w:t>
            </w:r>
            <w:proofErr w:type="spellEnd"/>
            <w:r>
              <w:t xml:space="preserve"> norms for an adolescent Kuwaiti population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312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Rashed</w:t>
            </w:r>
            <w:proofErr w:type="spellEnd"/>
            <w:r>
              <w:t xml:space="preserve"> Al-</w:t>
            </w:r>
            <w:proofErr w:type="spellStart"/>
            <w:r>
              <w:t>Azemi</w:t>
            </w:r>
            <w:proofErr w:type="spellEnd"/>
            <w:r>
              <w:t xml:space="preserve"> and Jon </w:t>
            </w:r>
            <w:proofErr w:type="spellStart"/>
            <w:r>
              <w:t>Artun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Reliability of four different computerized </w:t>
            </w:r>
            <w:proofErr w:type="spellStart"/>
            <w:r>
              <w:t>cephalometric</w:t>
            </w:r>
            <w:proofErr w:type="spellEnd"/>
            <w:r>
              <w:t xml:space="preserve"> analysis programs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318</w:t>
            </w:r>
          </w:p>
        </w:tc>
        <w:tc>
          <w:tcPr>
            <w:tcW w:w="4588" w:type="dxa"/>
          </w:tcPr>
          <w:p w:rsidR="00C81C00" w:rsidRPr="00512B57" w:rsidRDefault="00C81C00" w:rsidP="001B0185">
            <w:r>
              <w:t xml:space="preserve">Mustafa </w:t>
            </w:r>
            <w:proofErr w:type="spellStart"/>
            <w:r>
              <w:t>Erkan,Hakan</w:t>
            </w:r>
            <w:proofErr w:type="spellEnd"/>
            <w:r>
              <w:t xml:space="preserve"> </w:t>
            </w:r>
            <w:proofErr w:type="spellStart"/>
            <w:r>
              <w:t>Gurcan</w:t>
            </w:r>
            <w:proofErr w:type="spellEnd"/>
            <w:r>
              <w:t xml:space="preserve"> </w:t>
            </w:r>
            <w:proofErr w:type="spellStart"/>
            <w:r>
              <w:t>Gurel</w:t>
            </w:r>
            <w:proofErr w:type="spellEnd"/>
            <w:r>
              <w:t xml:space="preserve">,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and </w:t>
            </w:r>
            <w:proofErr w:type="spellStart"/>
            <w:r>
              <w:t>Baris</w:t>
            </w:r>
            <w:proofErr w:type="spellEnd"/>
            <w:r>
              <w:t xml:space="preserve"> </w:t>
            </w:r>
            <w:proofErr w:type="spellStart"/>
            <w:r>
              <w:t>Demirel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Visual perception of skeletal class and biotype in Spain 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322</w:t>
            </w:r>
          </w:p>
        </w:tc>
        <w:tc>
          <w:tcPr>
            <w:tcW w:w="4588" w:type="dxa"/>
          </w:tcPr>
          <w:p w:rsidR="00C81C00" w:rsidRPr="00512B57" w:rsidRDefault="00C81C00" w:rsidP="001B0185">
            <w:r>
              <w:t>Martin Romero-</w:t>
            </w:r>
            <w:proofErr w:type="spellStart"/>
            <w:r>
              <w:t>Maroto</w:t>
            </w:r>
            <w:proofErr w:type="spellEnd"/>
            <w:r>
              <w:t xml:space="preserve">, Ivan Nieto-Sanchez, Manuel </w:t>
            </w:r>
            <w:proofErr w:type="spellStart"/>
            <w:r>
              <w:t>Miguez</w:t>
            </w:r>
            <w:proofErr w:type="spellEnd"/>
            <w:r>
              <w:t>-Contreras and Ana Lopez de Andres</w:t>
            </w:r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>Growth of the cervical vertebrae in girls from 8 to 17 years. A longitudinal study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327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Muge</w:t>
            </w:r>
            <w:proofErr w:type="spellEnd"/>
            <w:r>
              <w:t xml:space="preserve"> </w:t>
            </w:r>
            <w:proofErr w:type="spellStart"/>
            <w:r>
              <w:t>Altan,Oyku</w:t>
            </w:r>
            <w:proofErr w:type="spellEnd"/>
            <w:r>
              <w:t xml:space="preserve"> </w:t>
            </w:r>
            <w:proofErr w:type="spellStart"/>
            <w:r>
              <w:t>Nebioglu</w:t>
            </w:r>
            <w:proofErr w:type="spellEnd"/>
            <w:r>
              <w:t xml:space="preserve"> </w:t>
            </w:r>
            <w:proofErr w:type="spellStart"/>
            <w:r>
              <w:t>Dalci</w:t>
            </w:r>
            <w:proofErr w:type="spellEnd"/>
            <w:r>
              <w:t xml:space="preserve"> and </w:t>
            </w:r>
            <w:proofErr w:type="spellStart"/>
            <w:r>
              <w:t>Haluk</w:t>
            </w:r>
            <w:proofErr w:type="spellEnd"/>
            <w:r>
              <w:t xml:space="preserve"> </w:t>
            </w:r>
            <w:proofErr w:type="spellStart"/>
            <w:r>
              <w:t>Iseri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The perception of facial aesthetics in a young Spanish population 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335</w:t>
            </w:r>
          </w:p>
        </w:tc>
        <w:tc>
          <w:tcPr>
            <w:tcW w:w="4588" w:type="dxa"/>
          </w:tcPr>
          <w:p w:rsidR="00C81C00" w:rsidRPr="00512B57" w:rsidRDefault="00C81C00" w:rsidP="001B0185">
            <w:r>
              <w:t xml:space="preserve">Ana B. Macias </w:t>
            </w:r>
            <w:proofErr w:type="spellStart"/>
            <w:r>
              <w:t>Gafo</w:t>
            </w:r>
            <w:proofErr w:type="spellEnd"/>
            <w:r>
              <w:t xml:space="preserve">, Martin Romero </w:t>
            </w:r>
            <w:proofErr w:type="spellStart"/>
            <w:r>
              <w:t>Maroto</w:t>
            </w:r>
            <w:proofErr w:type="spellEnd"/>
            <w:r>
              <w:t xml:space="preserve"> and Antonio </w:t>
            </w:r>
            <w:proofErr w:type="spellStart"/>
            <w:r>
              <w:t>crego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Development of a prediction equation for the estimation of </w:t>
            </w:r>
            <w:proofErr w:type="spellStart"/>
            <w:r>
              <w:t>mandibular</w:t>
            </w:r>
            <w:proofErr w:type="spellEnd"/>
            <w:r>
              <w:t xml:space="preserve"> canine and premolar widths from </w:t>
            </w:r>
            <w:proofErr w:type="spellStart"/>
            <w:r>
              <w:t>mandibular</w:t>
            </w:r>
            <w:proofErr w:type="spellEnd"/>
            <w:r>
              <w:t xml:space="preserve"> first permanent molar and incisor widths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340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Sarwat</w:t>
            </w:r>
            <w:proofErr w:type="spellEnd"/>
            <w:r>
              <w:t xml:space="preserve"> </w:t>
            </w:r>
            <w:proofErr w:type="spellStart"/>
            <w:r>
              <w:t>Memon</w:t>
            </w:r>
            <w:proofErr w:type="spellEnd"/>
            <w:r>
              <w:t xml:space="preserve"> and </w:t>
            </w:r>
            <w:proofErr w:type="spellStart"/>
            <w:r>
              <w:t>Mubassar</w:t>
            </w:r>
            <w:proofErr w:type="spellEnd"/>
            <w:r>
              <w:t xml:space="preserve"> </w:t>
            </w:r>
            <w:proofErr w:type="spellStart"/>
            <w:r>
              <w:t>Fida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proofErr w:type="spellStart"/>
            <w:r>
              <w:t>Rebond</w:t>
            </w:r>
            <w:proofErr w:type="spellEnd"/>
            <w:r>
              <w:t xml:space="preserve"> strength of bonded lingual wire retainers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345</w:t>
            </w:r>
          </w:p>
        </w:tc>
        <w:tc>
          <w:tcPr>
            <w:tcW w:w="4588" w:type="dxa"/>
          </w:tcPr>
          <w:p w:rsidR="00C81C00" w:rsidRPr="00512B57" w:rsidRDefault="00C81C00" w:rsidP="001B0185">
            <w:r>
              <w:t xml:space="preserve">K. van </w:t>
            </w:r>
            <w:proofErr w:type="spellStart"/>
            <w:r>
              <w:t>Westing</w:t>
            </w:r>
            <w:proofErr w:type="spellEnd"/>
            <w:r>
              <w:t xml:space="preserve"> , T. J. </w:t>
            </w:r>
            <w:proofErr w:type="spellStart"/>
            <w:r>
              <w:t>Algera</w:t>
            </w:r>
            <w:proofErr w:type="spellEnd"/>
            <w:r>
              <w:t xml:space="preserve"> and C. J. </w:t>
            </w:r>
            <w:proofErr w:type="spellStart"/>
            <w:r>
              <w:t>Kleverlaan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Association between root </w:t>
            </w:r>
            <w:proofErr w:type="spellStart"/>
            <w:r>
              <w:t>resorption</w:t>
            </w:r>
            <w:proofErr w:type="spellEnd"/>
            <w:r>
              <w:t xml:space="preserve"> incident to orthodontic treatment and treatment factors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350</w:t>
            </w:r>
          </w:p>
        </w:tc>
        <w:tc>
          <w:tcPr>
            <w:tcW w:w="4588" w:type="dxa"/>
          </w:tcPr>
          <w:p w:rsidR="00C81C00" w:rsidRPr="00512B57" w:rsidRDefault="00C81C00" w:rsidP="001B0185">
            <w:r>
              <w:t xml:space="preserve">Masahide </w:t>
            </w:r>
            <w:proofErr w:type="spellStart"/>
            <w:r>
              <w:t>Motokawa</w:t>
            </w:r>
            <w:proofErr w:type="spellEnd"/>
            <w:r>
              <w:t xml:space="preserve">, </w:t>
            </w:r>
            <w:proofErr w:type="spellStart"/>
            <w:r>
              <w:t>tomoko</w:t>
            </w:r>
            <w:proofErr w:type="spellEnd"/>
            <w:r>
              <w:t xml:space="preserve"> </w:t>
            </w:r>
            <w:proofErr w:type="spellStart"/>
            <w:r>
              <w:t>Sasamoto</w:t>
            </w:r>
            <w:proofErr w:type="spellEnd"/>
            <w:r>
              <w:t xml:space="preserve">, Masato </w:t>
            </w:r>
            <w:proofErr w:type="spellStart"/>
            <w:r>
              <w:t>Kaku</w:t>
            </w:r>
            <w:proofErr w:type="spellEnd"/>
            <w:r>
              <w:t xml:space="preserve">, </w:t>
            </w:r>
            <w:proofErr w:type="spellStart"/>
            <w:r>
              <w:t>toshitsugu</w:t>
            </w:r>
            <w:proofErr w:type="spellEnd"/>
            <w:r>
              <w:t xml:space="preserve"> </w:t>
            </w:r>
            <w:proofErr w:type="spellStart"/>
            <w:r>
              <w:t>Kawata</w:t>
            </w:r>
            <w:proofErr w:type="spellEnd"/>
            <w:r>
              <w:t xml:space="preserve">, Yayoi Matsuda, Akiko  </w:t>
            </w:r>
            <w:proofErr w:type="spellStart"/>
            <w:r>
              <w:t>Terao</w:t>
            </w:r>
            <w:proofErr w:type="spellEnd"/>
            <w:r>
              <w:t xml:space="preserve"> and Kazuo </w:t>
            </w:r>
            <w:proofErr w:type="spellStart"/>
            <w:r>
              <w:t>Tanne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Identification of interleukin 2, 6, and 8 levels around </w:t>
            </w:r>
            <w:proofErr w:type="spellStart"/>
            <w:r>
              <w:t>miniscrews</w:t>
            </w:r>
            <w:proofErr w:type="spellEnd"/>
            <w:r>
              <w:t xml:space="preserve">  during orthodontic tooth movement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357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Nihal</w:t>
            </w:r>
            <w:proofErr w:type="spellEnd"/>
            <w:r>
              <w:t xml:space="preserve"> </w:t>
            </w:r>
            <w:proofErr w:type="spellStart"/>
            <w:r>
              <w:t>Hamamci</w:t>
            </w:r>
            <w:proofErr w:type="spellEnd"/>
            <w:r>
              <w:t xml:space="preserve">, </w:t>
            </w:r>
            <w:proofErr w:type="spellStart"/>
            <w:r>
              <w:t>Filiz</w:t>
            </w:r>
            <w:proofErr w:type="spellEnd"/>
            <w:r>
              <w:t xml:space="preserve"> </w:t>
            </w:r>
            <w:proofErr w:type="spellStart"/>
            <w:r>
              <w:t>Acun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  <w:r>
              <w:t xml:space="preserve">, </w:t>
            </w:r>
            <w:proofErr w:type="spellStart"/>
            <w:r>
              <w:t>Ersin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 and </w:t>
            </w:r>
            <w:proofErr w:type="spellStart"/>
            <w:r>
              <w:t>Beran</w:t>
            </w:r>
            <w:proofErr w:type="spellEnd"/>
            <w:r>
              <w:t xml:space="preserve"> </w:t>
            </w:r>
            <w:proofErr w:type="spellStart"/>
            <w:r>
              <w:t>Yoku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Evaluation of </w:t>
            </w:r>
            <w:proofErr w:type="spellStart"/>
            <w:r>
              <w:t>cytotoxicity</w:t>
            </w:r>
            <w:proofErr w:type="spellEnd"/>
            <w:r>
              <w:t xml:space="preserve"> and degree of conversion of glass </w:t>
            </w:r>
            <w:proofErr w:type="spellStart"/>
            <w:r>
              <w:t>inonomer</w:t>
            </w:r>
            <w:proofErr w:type="spellEnd"/>
            <w:r>
              <w:t xml:space="preserve"> cements reinforced with resin 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t>362</w:t>
            </w:r>
          </w:p>
        </w:tc>
        <w:tc>
          <w:tcPr>
            <w:tcW w:w="4588" w:type="dxa"/>
          </w:tcPr>
          <w:p w:rsidR="00C81C00" w:rsidRPr="00512B57" w:rsidRDefault="00C81C00" w:rsidP="001B0185">
            <w:proofErr w:type="spellStart"/>
            <w:r>
              <w:t>Rogerio</w:t>
            </w:r>
            <w:proofErr w:type="spellEnd"/>
            <w:r>
              <w:t xml:space="preserve"> L. dos Santos, </w:t>
            </w:r>
            <w:proofErr w:type="spellStart"/>
            <w:r>
              <w:t>Matheus</w:t>
            </w:r>
            <w:proofErr w:type="spellEnd"/>
            <w:r>
              <w:t xml:space="preserve"> </w:t>
            </w:r>
            <w:proofErr w:type="spellStart"/>
            <w:r>
              <w:t>Melo</w:t>
            </w:r>
            <w:proofErr w:type="spellEnd"/>
            <w:r>
              <w:t xml:space="preserve"> </w:t>
            </w:r>
            <w:proofErr w:type="spellStart"/>
            <w:r>
              <w:t>Pithon</w:t>
            </w:r>
            <w:proofErr w:type="spellEnd"/>
            <w:r>
              <w:t xml:space="preserve">, </w:t>
            </w:r>
            <w:proofErr w:type="spellStart"/>
            <w:r>
              <w:t>Fernanda</w:t>
            </w:r>
            <w:proofErr w:type="spellEnd"/>
            <w:r>
              <w:t xml:space="preserve"> O. Martins, Maria Teresa V. </w:t>
            </w:r>
            <w:proofErr w:type="spellStart"/>
            <w:r>
              <w:t>Romanos</w:t>
            </w:r>
            <w:proofErr w:type="spellEnd"/>
            <w:r>
              <w:t xml:space="preserve"> and Antonio Carlos O. </w:t>
            </w:r>
            <w:proofErr w:type="spellStart"/>
            <w:r>
              <w:t>Ruellas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Pr="00512B57" w:rsidRDefault="00C81C00" w:rsidP="001B0185">
            <w:r>
              <w:t xml:space="preserve">Soft tissue profile changes after rapid maxillary expansion </w:t>
            </w:r>
            <w:r>
              <w:lastRenderedPageBreak/>
              <w:t>with a bonded expander</w:t>
            </w:r>
          </w:p>
        </w:tc>
        <w:tc>
          <w:tcPr>
            <w:tcW w:w="990" w:type="dxa"/>
          </w:tcPr>
          <w:p w:rsidR="00C81C00" w:rsidRPr="00512B57" w:rsidRDefault="00C81C00" w:rsidP="001B0185">
            <w:r>
              <w:lastRenderedPageBreak/>
              <w:t>367</w:t>
            </w:r>
          </w:p>
        </w:tc>
        <w:tc>
          <w:tcPr>
            <w:tcW w:w="4588" w:type="dxa"/>
          </w:tcPr>
          <w:p w:rsidR="00C81C00" w:rsidRPr="00512B57" w:rsidRDefault="00C81C00" w:rsidP="001B0185">
            <w:r>
              <w:t xml:space="preserve">Bianca </w:t>
            </w:r>
            <w:proofErr w:type="spellStart"/>
            <w:r>
              <w:t>Mota</w:t>
            </w:r>
            <w:proofErr w:type="spellEnd"/>
            <w:r>
              <w:t xml:space="preserve"> dos Santos, Andrea </w:t>
            </w:r>
            <w:proofErr w:type="spellStart"/>
            <w:r>
              <w:t>Sasso</w:t>
            </w:r>
            <w:proofErr w:type="spellEnd"/>
            <w:r>
              <w:t xml:space="preserve"> </w:t>
            </w:r>
            <w:proofErr w:type="spellStart"/>
            <w:r>
              <w:t>Stuani</w:t>
            </w:r>
            <w:proofErr w:type="spellEnd"/>
            <w:r>
              <w:t xml:space="preserve">, </w:t>
            </w:r>
            <w:r>
              <w:lastRenderedPageBreak/>
              <w:t xml:space="preserve">Gisele </w:t>
            </w:r>
            <w:proofErr w:type="spellStart"/>
            <w:r>
              <w:t>Faria</w:t>
            </w:r>
            <w:proofErr w:type="spellEnd"/>
            <w:r>
              <w:t xml:space="preserve">, </w:t>
            </w:r>
            <w:proofErr w:type="spellStart"/>
            <w:r>
              <w:t>Catia</w:t>
            </w:r>
            <w:proofErr w:type="spellEnd"/>
            <w:r>
              <w:t xml:space="preserve"> Cardoso </w:t>
            </w:r>
            <w:proofErr w:type="spellStart"/>
            <w:r>
              <w:t>Quintao</w:t>
            </w:r>
            <w:proofErr w:type="spellEnd"/>
            <w:r>
              <w:t xml:space="preserve"> and Maria </w:t>
            </w:r>
            <w:proofErr w:type="spellStart"/>
            <w:r>
              <w:t>Bernadets</w:t>
            </w:r>
            <w:proofErr w:type="spellEnd"/>
            <w:r>
              <w:t xml:space="preserve"> </w:t>
            </w:r>
            <w:proofErr w:type="spellStart"/>
            <w:r>
              <w:t>Sasso</w:t>
            </w:r>
            <w:proofErr w:type="spellEnd"/>
            <w:r>
              <w:t xml:space="preserve"> </w:t>
            </w:r>
            <w:proofErr w:type="spellStart"/>
            <w:r>
              <w:t>Stuani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Default="00C81C00" w:rsidP="001B0185">
            <w:r>
              <w:lastRenderedPageBreak/>
              <w:t xml:space="preserve">Measurements of the torque moment in various </w:t>
            </w:r>
            <w:proofErr w:type="spellStart"/>
            <w:r>
              <w:t>archwire</w:t>
            </w:r>
            <w:proofErr w:type="spellEnd"/>
            <w:r>
              <w:t>-bracket-ligation combinations</w:t>
            </w:r>
          </w:p>
        </w:tc>
        <w:tc>
          <w:tcPr>
            <w:tcW w:w="990" w:type="dxa"/>
          </w:tcPr>
          <w:p w:rsidR="00C81C00" w:rsidRDefault="00C81C00" w:rsidP="001B0185">
            <w:r>
              <w:t>374</w:t>
            </w:r>
          </w:p>
        </w:tc>
        <w:tc>
          <w:tcPr>
            <w:tcW w:w="4588" w:type="dxa"/>
          </w:tcPr>
          <w:p w:rsidR="00C81C00" w:rsidRDefault="00C81C00" w:rsidP="001B0185">
            <w:proofErr w:type="spellStart"/>
            <w:r>
              <w:t>Miyiki</w:t>
            </w:r>
            <w:proofErr w:type="spellEnd"/>
            <w:r>
              <w:t xml:space="preserve"> Hirai, Akira Nakajima, Nobuhiko Kawai, </w:t>
            </w:r>
            <w:proofErr w:type="spellStart"/>
            <w:r>
              <w:t>Eiji</w:t>
            </w:r>
            <w:proofErr w:type="spellEnd"/>
            <w:r>
              <w:t xml:space="preserve"> Tanaka, Yu Igarashi, Masahito </w:t>
            </w:r>
            <w:proofErr w:type="spellStart"/>
            <w:r>
              <w:t>Sakaguchi</w:t>
            </w:r>
            <w:proofErr w:type="spellEnd"/>
            <w:r>
              <w:t xml:space="preserve">, Glenn T. </w:t>
            </w:r>
            <w:proofErr w:type="spellStart"/>
            <w:r>
              <w:t>Sameshima</w:t>
            </w:r>
            <w:proofErr w:type="spellEnd"/>
            <w:r>
              <w:t xml:space="preserve"> and </w:t>
            </w:r>
            <w:proofErr w:type="spellStart"/>
            <w:r>
              <w:t>Noriyoshi</w:t>
            </w:r>
            <w:proofErr w:type="spellEnd"/>
            <w:r>
              <w:t xml:space="preserve"> Shimizu</w:t>
            </w:r>
          </w:p>
        </w:tc>
      </w:tr>
      <w:tr w:rsidR="00C81C00" w:rsidRPr="00512B57" w:rsidTr="001B0185">
        <w:tc>
          <w:tcPr>
            <w:tcW w:w="5490" w:type="dxa"/>
          </w:tcPr>
          <w:p w:rsidR="00C81C00" w:rsidRDefault="00C81C00" w:rsidP="001B0185">
            <w:proofErr w:type="spellStart"/>
            <w:r>
              <w:t>Sagittal</w:t>
            </w:r>
            <w:proofErr w:type="spellEnd"/>
            <w:r>
              <w:t xml:space="preserve"> airway changes: rapid palatal expansion versus Le Fort I </w:t>
            </w:r>
            <w:proofErr w:type="spellStart"/>
            <w:r>
              <w:t>osteotomy</w:t>
            </w:r>
            <w:proofErr w:type="spellEnd"/>
            <w:r>
              <w:t xml:space="preserve"> during maxillary protraction</w:t>
            </w:r>
          </w:p>
        </w:tc>
        <w:tc>
          <w:tcPr>
            <w:tcW w:w="990" w:type="dxa"/>
          </w:tcPr>
          <w:p w:rsidR="00C81C00" w:rsidRDefault="00C81C00" w:rsidP="001B0185">
            <w:r>
              <w:t>381</w:t>
            </w:r>
          </w:p>
        </w:tc>
        <w:tc>
          <w:tcPr>
            <w:tcW w:w="4588" w:type="dxa"/>
          </w:tcPr>
          <w:p w:rsidR="00C81C00" w:rsidRDefault="00C81C00" w:rsidP="001B0185">
            <w:proofErr w:type="spellStart"/>
            <w:r>
              <w:t>Banu</w:t>
            </w:r>
            <w:proofErr w:type="spellEnd"/>
            <w:r>
              <w:t xml:space="preserve"> </w:t>
            </w:r>
            <w:proofErr w:type="spellStart"/>
            <w:r>
              <w:t>Cakirer</w:t>
            </w:r>
            <w:proofErr w:type="spellEnd"/>
            <w:r>
              <w:t xml:space="preserve">, </w:t>
            </w:r>
            <w:proofErr w:type="spellStart"/>
            <w:r>
              <w:t>Nazan</w:t>
            </w:r>
            <w:proofErr w:type="spellEnd"/>
            <w:r>
              <w:t xml:space="preserve"> </w:t>
            </w:r>
            <w:proofErr w:type="spellStart"/>
            <w:r>
              <w:t>Kucukkeles</w:t>
            </w:r>
            <w:proofErr w:type="spellEnd"/>
            <w:r>
              <w:t xml:space="preserve">, </w:t>
            </w:r>
            <w:proofErr w:type="spellStart"/>
            <w:r>
              <w:t>Sirin</w:t>
            </w:r>
            <w:proofErr w:type="spellEnd"/>
            <w:r>
              <w:t xml:space="preserve"> </w:t>
            </w:r>
            <w:proofErr w:type="spellStart"/>
            <w:r>
              <w:t>Nevzatoglu</w:t>
            </w:r>
            <w:proofErr w:type="spellEnd"/>
            <w:r>
              <w:t xml:space="preserve"> and Tamer </w:t>
            </w:r>
            <w:proofErr w:type="spellStart"/>
            <w:r>
              <w:t>Koldas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Default="00C81C00" w:rsidP="001B0185">
            <w:r>
              <w:t xml:space="preserve">A comparative study of lateral </w:t>
            </w:r>
            <w:proofErr w:type="spellStart"/>
            <w:r>
              <w:t>cephalograms</w:t>
            </w:r>
            <w:proofErr w:type="spellEnd"/>
            <w:r>
              <w:t xml:space="preserve"> and cone-beam computed </w:t>
            </w:r>
            <w:proofErr w:type="spellStart"/>
            <w:r>
              <w:t>tomographic</w:t>
            </w:r>
            <w:proofErr w:type="spellEnd"/>
            <w:r>
              <w:t xml:space="preserve"> images in upper airway assessment </w:t>
            </w:r>
          </w:p>
        </w:tc>
        <w:tc>
          <w:tcPr>
            <w:tcW w:w="990" w:type="dxa"/>
          </w:tcPr>
          <w:p w:rsidR="00C81C00" w:rsidRDefault="00C81C00" w:rsidP="001B0185">
            <w:r>
              <w:t>390</w:t>
            </w:r>
          </w:p>
        </w:tc>
        <w:tc>
          <w:tcPr>
            <w:tcW w:w="4588" w:type="dxa"/>
          </w:tcPr>
          <w:p w:rsidR="00C81C00" w:rsidRDefault="00C81C00" w:rsidP="001B0185">
            <w:r>
              <w:t xml:space="preserve">Mariana B. </w:t>
            </w:r>
            <w:proofErr w:type="spellStart"/>
            <w:r>
              <w:t>Vizzoto</w:t>
            </w:r>
            <w:proofErr w:type="spellEnd"/>
            <w:r>
              <w:t xml:space="preserve">, Gabriela S. </w:t>
            </w:r>
            <w:proofErr w:type="spellStart"/>
            <w:r>
              <w:t>Liedke</w:t>
            </w:r>
            <w:proofErr w:type="spellEnd"/>
            <w:r>
              <w:t xml:space="preserve">, Eduardo </w:t>
            </w:r>
            <w:proofErr w:type="spellStart"/>
            <w:r>
              <w:t>Luiz</w:t>
            </w:r>
            <w:proofErr w:type="spellEnd"/>
            <w:r>
              <w:t xml:space="preserve"> </w:t>
            </w:r>
            <w:proofErr w:type="spellStart"/>
            <w:r>
              <w:t>Delamare</w:t>
            </w:r>
            <w:proofErr w:type="spellEnd"/>
            <w:r>
              <w:t xml:space="preserve">, </w:t>
            </w:r>
            <w:proofErr w:type="spellStart"/>
            <w:r>
              <w:t>Heraldo</w:t>
            </w:r>
            <w:proofErr w:type="spellEnd"/>
            <w:r>
              <w:t xml:space="preserve"> D. </w:t>
            </w:r>
            <w:proofErr w:type="spellStart"/>
            <w:r>
              <w:t>Silveira</w:t>
            </w:r>
            <w:proofErr w:type="spellEnd"/>
            <w:r>
              <w:t xml:space="preserve">, </w:t>
            </w:r>
            <w:proofErr w:type="spellStart"/>
            <w:r>
              <w:t>Vinicius</w:t>
            </w:r>
            <w:proofErr w:type="spellEnd"/>
            <w:r>
              <w:t xml:space="preserve"> Dutra and </w:t>
            </w:r>
            <w:proofErr w:type="spellStart"/>
            <w:r>
              <w:t>Heloisa</w:t>
            </w:r>
            <w:proofErr w:type="spellEnd"/>
            <w:r>
              <w:t xml:space="preserve"> E. </w:t>
            </w:r>
            <w:proofErr w:type="spellStart"/>
            <w:r>
              <w:t>Silveira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Default="00C81C00" w:rsidP="001B0185">
            <w:r>
              <w:t xml:space="preserve">Reply </w:t>
            </w:r>
          </w:p>
        </w:tc>
        <w:tc>
          <w:tcPr>
            <w:tcW w:w="990" w:type="dxa"/>
          </w:tcPr>
          <w:p w:rsidR="00C81C00" w:rsidRDefault="00C81C00" w:rsidP="001B0185">
            <w:r>
              <w:t>394</w:t>
            </w:r>
          </w:p>
        </w:tc>
        <w:tc>
          <w:tcPr>
            <w:tcW w:w="4588" w:type="dxa"/>
          </w:tcPr>
          <w:p w:rsidR="00C81C00" w:rsidRDefault="00C81C00" w:rsidP="001B0185"/>
        </w:tc>
      </w:tr>
      <w:tr w:rsidR="00C81C00" w:rsidRPr="00512B57" w:rsidTr="001B0185">
        <w:tc>
          <w:tcPr>
            <w:tcW w:w="5490" w:type="dxa"/>
          </w:tcPr>
          <w:p w:rsidR="00C81C00" w:rsidRDefault="00C81C00" w:rsidP="001B0185">
            <w:r>
              <w:t>Dental age in patients with impacted maxillary canines related to the position of the impacted teeth</w:t>
            </w:r>
          </w:p>
        </w:tc>
        <w:tc>
          <w:tcPr>
            <w:tcW w:w="990" w:type="dxa"/>
          </w:tcPr>
          <w:p w:rsidR="00C81C00" w:rsidRDefault="00C81C00" w:rsidP="001B0185">
            <w:r>
              <w:t>394</w:t>
            </w:r>
          </w:p>
        </w:tc>
        <w:tc>
          <w:tcPr>
            <w:tcW w:w="4588" w:type="dxa"/>
          </w:tcPr>
          <w:p w:rsidR="00C81C00" w:rsidRDefault="00C81C00" w:rsidP="001B0185"/>
        </w:tc>
      </w:tr>
      <w:tr w:rsidR="00C81C00" w:rsidRPr="00512B57" w:rsidTr="001B0185">
        <w:tc>
          <w:tcPr>
            <w:tcW w:w="5490" w:type="dxa"/>
          </w:tcPr>
          <w:p w:rsidR="00C81C00" w:rsidRDefault="00C81C00" w:rsidP="001B0185">
            <w:r>
              <w:t xml:space="preserve">The handbook of </w:t>
            </w:r>
            <w:proofErr w:type="spellStart"/>
            <w:r>
              <w:t>cephalometric</w:t>
            </w:r>
            <w:proofErr w:type="spellEnd"/>
            <w:r>
              <w:t xml:space="preserve"> superimposition (2011)</w:t>
            </w:r>
          </w:p>
        </w:tc>
        <w:tc>
          <w:tcPr>
            <w:tcW w:w="990" w:type="dxa"/>
          </w:tcPr>
          <w:p w:rsidR="00C81C00" w:rsidRDefault="00C81C00" w:rsidP="001B0185">
            <w:r>
              <w:t>396</w:t>
            </w:r>
          </w:p>
        </w:tc>
        <w:tc>
          <w:tcPr>
            <w:tcW w:w="4588" w:type="dxa"/>
          </w:tcPr>
          <w:p w:rsidR="00C81C00" w:rsidRDefault="00C81C00" w:rsidP="001B0185">
            <w:r>
              <w:t xml:space="preserve">Herman S. </w:t>
            </w:r>
            <w:proofErr w:type="spellStart"/>
            <w:r>
              <w:t>Duterloo</w:t>
            </w:r>
            <w:proofErr w:type="spellEnd"/>
            <w:r>
              <w:t xml:space="preserve"> and Pierre-Georges </w:t>
            </w:r>
            <w:proofErr w:type="spellStart"/>
            <w:r>
              <w:t>Planche</w:t>
            </w:r>
            <w:proofErr w:type="spellEnd"/>
          </w:p>
        </w:tc>
      </w:tr>
      <w:tr w:rsidR="00C81C00" w:rsidRPr="00512B57" w:rsidTr="001B0185">
        <w:tc>
          <w:tcPr>
            <w:tcW w:w="5490" w:type="dxa"/>
          </w:tcPr>
          <w:p w:rsidR="00C81C00" w:rsidRDefault="00C81C00" w:rsidP="001B0185">
            <w:r>
              <w:t xml:space="preserve">Book Review new horizons in orthodontics, </w:t>
            </w:r>
            <w:proofErr w:type="spellStart"/>
            <w:r>
              <w:t>volum</w:t>
            </w:r>
            <w:proofErr w:type="spellEnd"/>
            <w:r>
              <w:t xml:space="preserve"> 1: advances in fixed appliance technique</w:t>
            </w:r>
          </w:p>
        </w:tc>
        <w:tc>
          <w:tcPr>
            <w:tcW w:w="990" w:type="dxa"/>
          </w:tcPr>
          <w:p w:rsidR="00C81C00" w:rsidRDefault="00C81C00" w:rsidP="001B0185">
            <w:r>
              <w:t>396</w:t>
            </w:r>
          </w:p>
        </w:tc>
        <w:tc>
          <w:tcPr>
            <w:tcW w:w="4588" w:type="dxa"/>
          </w:tcPr>
          <w:p w:rsidR="00C81C00" w:rsidRDefault="00C81C00" w:rsidP="001B0185">
            <w:r>
              <w:t xml:space="preserve">William J. Clark </w:t>
            </w:r>
          </w:p>
        </w:tc>
      </w:tr>
    </w:tbl>
    <w:p w:rsidR="00C81C00" w:rsidRDefault="00C81C00" w:rsidP="00C81C00">
      <w:pPr>
        <w:rPr>
          <w:sz w:val="40"/>
          <w:szCs w:val="40"/>
        </w:rPr>
      </w:pPr>
    </w:p>
    <w:p w:rsidR="00C81C00" w:rsidRDefault="00C81C00" w:rsidP="00C81C00">
      <w:r>
        <w:br w:type="page"/>
      </w:r>
    </w:p>
    <w:p w:rsidR="00C81C00" w:rsidRPr="00375BAB" w:rsidRDefault="00C81C00" w:rsidP="00C81C00">
      <w:pPr>
        <w:ind w:left="720"/>
        <w:jc w:val="center"/>
        <w:rPr>
          <w:b/>
          <w:sz w:val="48"/>
          <w:szCs w:val="48"/>
        </w:rPr>
      </w:pPr>
      <w:r w:rsidRPr="00375BAB">
        <w:rPr>
          <w:b/>
          <w:sz w:val="48"/>
          <w:szCs w:val="48"/>
        </w:rPr>
        <w:lastRenderedPageBreak/>
        <w:t>EUROPEAN JOURNAL OF ORTHODONTICS</w:t>
      </w:r>
    </w:p>
    <w:p w:rsidR="00C81C00" w:rsidRPr="00375BAB" w:rsidRDefault="00C81C00" w:rsidP="00C81C00">
      <w:pPr>
        <w:spacing w:after="0"/>
        <w:rPr>
          <w:b/>
          <w:sz w:val="40"/>
          <w:szCs w:val="40"/>
        </w:rPr>
      </w:pPr>
      <w:r w:rsidRPr="00375BAB">
        <w:rPr>
          <w:b/>
          <w:sz w:val="40"/>
          <w:szCs w:val="40"/>
        </w:rPr>
        <w:t>CONTENTS</w:t>
      </w:r>
    </w:p>
    <w:p w:rsidR="00C81C00" w:rsidRPr="00375BAB" w:rsidRDefault="00C81C00" w:rsidP="00C81C00">
      <w:pPr>
        <w:spacing w:after="0"/>
        <w:rPr>
          <w:b/>
          <w:sz w:val="40"/>
          <w:szCs w:val="40"/>
          <w:u w:val="single"/>
        </w:rPr>
      </w:pPr>
      <w:r w:rsidRPr="00375BAB">
        <w:rPr>
          <w:b/>
          <w:sz w:val="40"/>
          <w:szCs w:val="40"/>
          <w:u w:val="single"/>
        </w:rPr>
        <w:t>Vol.34-No.4-Aug. 2012</w:t>
      </w:r>
    </w:p>
    <w:tbl>
      <w:tblPr>
        <w:tblStyle w:val="TableGrid"/>
        <w:tblW w:w="11483" w:type="dxa"/>
        <w:tblInd w:w="-743" w:type="dxa"/>
        <w:tblLook w:val="04A0"/>
      </w:tblPr>
      <w:tblGrid>
        <w:gridCol w:w="5621"/>
        <w:gridCol w:w="990"/>
        <w:gridCol w:w="4872"/>
      </w:tblGrid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A Re-investigation of the relationship between head posture and craniofacial growth 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397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 xml:space="preserve">S. D. </w:t>
            </w:r>
            <w:proofErr w:type="spellStart"/>
            <w:r>
              <w:t>Springate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The effect of Teflon coating on the resistance to sliding of orthodontic </w:t>
            </w:r>
            <w:proofErr w:type="spellStart"/>
            <w:r>
              <w:t>archwires</w:t>
            </w:r>
            <w:proofErr w:type="spellEnd"/>
          </w:p>
        </w:tc>
        <w:tc>
          <w:tcPr>
            <w:tcW w:w="990" w:type="dxa"/>
          </w:tcPr>
          <w:p w:rsidR="00C81C00" w:rsidRPr="00FA6118" w:rsidRDefault="00C81C00" w:rsidP="001B0185">
            <w:r>
              <w:t>410</w:t>
            </w:r>
          </w:p>
        </w:tc>
        <w:tc>
          <w:tcPr>
            <w:tcW w:w="4872" w:type="dxa"/>
          </w:tcPr>
          <w:p w:rsidR="00C81C00" w:rsidRPr="00FA6118" w:rsidRDefault="00C81C00" w:rsidP="001B0185">
            <w:proofErr w:type="spellStart"/>
            <w:r>
              <w:t>Giampietro</w:t>
            </w:r>
            <w:proofErr w:type="spellEnd"/>
            <w:r>
              <w:t xml:space="preserve"> </w:t>
            </w:r>
            <w:proofErr w:type="spellStart"/>
            <w:r>
              <w:t>Farronato</w:t>
            </w:r>
            <w:proofErr w:type="spellEnd"/>
            <w:r>
              <w:t xml:space="preserve">, Rolf </w:t>
            </w:r>
            <w:proofErr w:type="spellStart"/>
            <w:r>
              <w:t>Maijer</w:t>
            </w:r>
            <w:proofErr w:type="spellEnd"/>
            <w:r>
              <w:t xml:space="preserve"> , Maria Paola Caria , Luca Esposito, Dario </w:t>
            </w:r>
            <w:proofErr w:type="spellStart"/>
            <w:r>
              <w:t>Alberzoni</w:t>
            </w:r>
            <w:proofErr w:type="spellEnd"/>
            <w:r>
              <w:t xml:space="preserve"> and Giorgio Cacciatore</w:t>
            </w:r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Dental arch width, overbite, and </w:t>
            </w:r>
            <w:proofErr w:type="spellStart"/>
            <w:r>
              <w:t>overjet</w:t>
            </w:r>
            <w:proofErr w:type="spellEnd"/>
            <w:r>
              <w:t xml:space="preserve"> in a Finnish population with normal occlusion between the ages of 7 and 32 years</w:t>
            </w:r>
            <w:r w:rsidRPr="00FA6118">
              <w:t xml:space="preserve"> 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418</w:t>
            </w:r>
          </w:p>
        </w:tc>
        <w:tc>
          <w:tcPr>
            <w:tcW w:w="4872" w:type="dxa"/>
          </w:tcPr>
          <w:p w:rsidR="00C81C00" w:rsidRPr="00FA6118" w:rsidRDefault="00C81C00" w:rsidP="001B0185">
            <w:proofErr w:type="spellStart"/>
            <w:r>
              <w:t>Kaisa</w:t>
            </w:r>
            <w:proofErr w:type="spellEnd"/>
            <w:r>
              <w:t xml:space="preserve"> </w:t>
            </w:r>
            <w:proofErr w:type="spellStart"/>
            <w:r>
              <w:t>Heikinheimo</w:t>
            </w:r>
            <w:proofErr w:type="spellEnd"/>
            <w:r>
              <w:t xml:space="preserve">, </w:t>
            </w:r>
            <w:proofErr w:type="spellStart"/>
            <w:r>
              <w:t>Marjatta</w:t>
            </w:r>
            <w:proofErr w:type="spellEnd"/>
            <w:r>
              <w:t xml:space="preserve"> </w:t>
            </w:r>
            <w:proofErr w:type="spellStart"/>
            <w:r>
              <w:t>Nystrom</w:t>
            </w:r>
            <w:proofErr w:type="spellEnd"/>
            <w:r>
              <w:t xml:space="preserve">, </w:t>
            </w:r>
            <w:proofErr w:type="spellStart"/>
            <w:r>
              <w:t>Tuomas</w:t>
            </w:r>
            <w:proofErr w:type="spellEnd"/>
            <w:r>
              <w:t xml:space="preserve"> </w:t>
            </w:r>
            <w:proofErr w:type="spellStart"/>
            <w:r>
              <w:t>Heikinheimo</w:t>
            </w:r>
            <w:proofErr w:type="spellEnd"/>
            <w:r>
              <w:t xml:space="preserve">,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 and </w:t>
            </w:r>
            <w:proofErr w:type="spellStart"/>
            <w:r>
              <w:t>Sinikka</w:t>
            </w:r>
            <w:proofErr w:type="spellEnd"/>
            <w:r>
              <w:t xml:space="preserve"> </w:t>
            </w:r>
            <w:proofErr w:type="spellStart"/>
            <w:r>
              <w:t>Perinen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The influence of electron beam irradiation on </w:t>
            </w:r>
            <w:proofErr w:type="spellStart"/>
            <w:r>
              <w:t>colour</w:t>
            </w:r>
            <w:proofErr w:type="spellEnd"/>
            <w:r>
              <w:t xml:space="preserve"> stability and hardness of aesthetic brackets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427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 xml:space="preserve">Julia </w:t>
            </w:r>
            <w:proofErr w:type="spellStart"/>
            <w:r>
              <w:t>Faltermeier</w:t>
            </w:r>
            <w:proofErr w:type="spellEnd"/>
            <w:r>
              <w:t xml:space="preserve">, Philipp Simon, Claudia </w:t>
            </w:r>
            <w:proofErr w:type="spellStart"/>
            <w:r>
              <w:t>Reichender</w:t>
            </w:r>
            <w:proofErr w:type="spellEnd"/>
            <w:r>
              <w:t xml:space="preserve">, Peter </w:t>
            </w:r>
            <w:proofErr w:type="spellStart"/>
            <w:r>
              <w:t>Proff</w:t>
            </w:r>
            <w:proofErr w:type="spellEnd"/>
            <w:r>
              <w:t xml:space="preserve"> and Andreas </w:t>
            </w:r>
            <w:proofErr w:type="spellStart"/>
            <w:r>
              <w:t>Faltermeier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A qualitative study of the early effects of fixed orthodontic treatment on dietary intake and behavior in adolescent patients 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432</w:t>
            </w:r>
          </w:p>
        </w:tc>
        <w:tc>
          <w:tcPr>
            <w:tcW w:w="4872" w:type="dxa"/>
          </w:tcPr>
          <w:p w:rsidR="00C81C00" w:rsidRPr="00FA6118" w:rsidRDefault="00C81C00" w:rsidP="001B0185">
            <w:proofErr w:type="spellStart"/>
            <w:r>
              <w:t>Feras</w:t>
            </w:r>
            <w:proofErr w:type="spellEnd"/>
            <w:r>
              <w:t xml:space="preserve"> Abed Al </w:t>
            </w:r>
            <w:proofErr w:type="spellStart"/>
            <w:r>
              <w:t>Jawad</w:t>
            </w:r>
            <w:proofErr w:type="spellEnd"/>
            <w:r>
              <w:t xml:space="preserve">, Susan J. Cunningham, Nick Croft and 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Johal</w:t>
            </w:r>
            <w:proofErr w:type="spellEnd"/>
            <w:r>
              <w:t xml:space="preserve"> </w:t>
            </w:r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Statistical </w:t>
            </w:r>
            <w:proofErr w:type="spellStart"/>
            <w:r>
              <w:t>singnal</w:t>
            </w:r>
            <w:proofErr w:type="spellEnd"/>
            <w:r>
              <w:t xml:space="preserve"> processing methods for intraoral pressure curve analysis in orthodontics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437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 xml:space="preserve">Klaus Jung, </w:t>
            </w:r>
            <w:proofErr w:type="spellStart"/>
            <w:r>
              <w:t>Wilfried</w:t>
            </w:r>
            <w:proofErr w:type="spellEnd"/>
            <w:r>
              <w:t xml:space="preserve"> </w:t>
            </w:r>
            <w:proofErr w:type="spellStart"/>
            <w:r>
              <w:t>Engelke</w:t>
            </w:r>
            <w:proofErr w:type="spellEnd"/>
            <w:r>
              <w:t xml:space="preserve"> and Michael </w:t>
            </w:r>
            <w:proofErr w:type="spellStart"/>
            <w:r>
              <w:t>Knosel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Efficient palatal expansion with a </w:t>
            </w:r>
            <w:proofErr w:type="spellStart"/>
            <w:r>
              <w:t>quadhelix</w:t>
            </w:r>
            <w:proofErr w:type="spellEnd"/>
            <w:r>
              <w:t xml:space="preserve"> appliance: an in vitro study using an experimental dental arch model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442</w:t>
            </w:r>
          </w:p>
        </w:tc>
        <w:tc>
          <w:tcPr>
            <w:tcW w:w="4872" w:type="dxa"/>
          </w:tcPr>
          <w:p w:rsidR="00C81C00" w:rsidRPr="00FA6118" w:rsidRDefault="00C81C00" w:rsidP="001B0185">
            <w:proofErr w:type="spellStart"/>
            <w:r>
              <w:t>Yoshito</w:t>
            </w:r>
            <w:proofErr w:type="spellEnd"/>
            <w:r>
              <w:t xml:space="preserve"> </w:t>
            </w:r>
            <w:proofErr w:type="spellStart"/>
            <w:r>
              <w:t>Honme</w:t>
            </w:r>
            <w:proofErr w:type="spellEnd"/>
            <w:r>
              <w:t xml:space="preserve">, Mitsuru </w:t>
            </w:r>
            <w:proofErr w:type="spellStart"/>
            <w:r>
              <w:t>Motoyoshi</w:t>
            </w:r>
            <w:proofErr w:type="spellEnd"/>
            <w:r>
              <w:t xml:space="preserve">, Akihiko Shinohara, Toru </w:t>
            </w:r>
            <w:proofErr w:type="spellStart"/>
            <w:r>
              <w:t>Shigeeda</w:t>
            </w:r>
            <w:proofErr w:type="spellEnd"/>
            <w:r>
              <w:t xml:space="preserve"> and </w:t>
            </w:r>
            <w:proofErr w:type="spellStart"/>
            <w:r>
              <w:t>Noriyoshi</w:t>
            </w:r>
            <w:proofErr w:type="spellEnd"/>
            <w:r>
              <w:t xml:space="preserve"> Shimizu</w:t>
            </w:r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Assessment of serum </w:t>
            </w:r>
            <w:proofErr w:type="spellStart"/>
            <w:r>
              <w:t>dehydroepiandrosterone</w:t>
            </w:r>
            <w:proofErr w:type="spellEnd"/>
            <w:r>
              <w:t xml:space="preserve"> </w:t>
            </w:r>
            <w:proofErr w:type="spellStart"/>
            <w:r>
              <w:t>sulphate</w:t>
            </w:r>
            <w:proofErr w:type="spellEnd"/>
            <w:r>
              <w:t xml:space="preserve"> in subjects during the pre-pubertal, pubertal and adult stages of skeletal maturation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447</w:t>
            </w:r>
          </w:p>
        </w:tc>
        <w:tc>
          <w:tcPr>
            <w:tcW w:w="4872" w:type="dxa"/>
          </w:tcPr>
          <w:p w:rsidR="00C81C00" w:rsidRPr="00FA6118" w:rsidRDefault="00C81C00" w:rsidP="001B0185">
            <w:proofErr w:type="spellStart"/>
            <w:r>
              <w:t>Bhadrinath</w:t>
            </w:r>
            <w:proofErr w:type="spellEnd"/>
            <w:r>
              <w:t xml:space="preserve"> </w:t>
            </w:r>
            <w:proofErr w:type="spellStart"/>
            <w:r>
              <w:t>Srinivasan</w:t>
            </w:r>
            <w:proofErr w:type="spellEnd"/>
            <w:r>
              <w:t xml:space="preserve"> and Sridhar </w:t>
            </w:r>
            <w:proofErr w:type="spellStart"/>
            <w:r>
              <w:t>Premkumar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Frequency of errors and pathology in panoramic </w:t>
            </w:r>
            <w:proofErr w:type="spellStart"/>
            <w:r>
              <w:t>imagesof</w:t>
            </w:r>
            <w:proofErr w:type="spellEnd"/>
            <w:r>
              <w:t xml:space="preserve"> </w:t>
            </w:r>
            <w:proofErr w:type="spellStart"/>
            <w:r>
              <w:t>youn</w:t>
            </w:r>
            <w:proofErr w:type="spellEnd"/>
            <w:r>
              <w:t xml:space="preserve"> orthodontic patients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452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 xml:space="preserve">Christina M. </w:t>
            </w:r>
            <w:proofErr w:type="spellStart"/>
            <w:r>
              <w:t>Granlund</w:t>
            </w:r>
            <w:proofErr w:type="spellEnd"/>
            <w:r>
              <w:t xml:space="preserve">, </w:t>
            </w:r>
            <w:proofErr w:type="spellStart"/>
            <w:r>
              <w:t>Agneta</w:t>
            </w:r>
            <w:proofErr w:type="spellEnd"/>
            <w:r>
              <w:t xml:space="preserve"> </w:t>
            </w:r>
            <w:proofErr w:type="spellStart"/>
            <w:r>
              <w:t>Lith</w:t>
            </w:r>
            <w:proofErr w:type="spellEnd"/>
            <w:r>
              <w:t xml:space="preserve">, Bjorn </w:t>
            </w:r>
            <w:proofErr w:type="spellStart"/>
            <w:r>
              <w:t>Molander</w:t>
            </w:r>
            <w:proofErr w:type="spellEnd"/>
            <w:r>
              <w:t xml:space="preserve">, Kerstin </w:t>
            </w:r>
            <w:proofErr w:type="spellStart"/>
            <w:r>
              <w:t>Grondahl</w:t>
            </w:r>
            <w:proofErr w:type="spellEnd"/>
            <w:r>
              <w:t xml:space="preserve">, Ken Hansen and </w:t>
            </w:r>
            <w:proofErr w:type="spellStart"/>
            <w:r>
              <w:t>Annika</w:t>
            </w:r>
            <w:proofErr w:type="spellEnd"/>
            <w:r>
              <w:t xml:space="preserve"> </w:t>
            </w:r>
            <w:proofErr w:type="spellStart"/>
            <w:r>
              <w:t>Ekestubbe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>Effect on multimedia information sequencing on educational outcome in orthodontic training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458</w:t>
            </w:r>
          </w:p>
        </w:tc>
        <w:tc>
          <w:tcPr>
            <w:tcW w:w="4872" w:type="dxa"/>
          </w:tcPr>
          <w:p w:rsidR="00C81C00" w:rsidRPr="00FA6118" w:rsidRDefault="00C81C00" w:rsidP="001B0185">
            <w:proofErr w:type="spellStart"/>
            <w:r>
              <w:t>Medhar</w:t>
            </w:r>
            <w:proofErr w:type="spellEnd"/>
            <w:r>
              <w:t xml:space="preserve"> </w:t>
            </w:r>
            <w:proofErr w:type="spellStart"/>
            <w:r>
              <w:t>Aly</w:t>
            </w:r>
            <w:proofErr w:type="spellEnd"/>
            <w:r>
              <w:t xml:space="preserve">, Guy </w:t>
            </w:r>
            <w:proofErr w:type="spellStart"/>
            <w:r>
              <w:t>Willems</w:t>
            </w:r>
            <w:proofErr w:type="spellEnd"/>
            <w:r>
              <w:t xml:space="preserve">, </w:t>
            </w:r>
            <w:proofErr w:type="spellStart"/>
            <w:r>
              <w:t>Wim</w:t>
            </w:r>
            <w:proofErr w:type="spellEnd"/>
            <w:r>
              <w:t xml:space="preserve"> Van Den </w:t>
            </w:r>
            <w:proofErr w:type="spellStart"/>
            <w:r>
              <w:t>Noortgate</w:t>
            </w:r>
            <w:proofErr w:type="spellEnd"/>
            <w:r>
              <w:t xml:space="preserve"> and Jan </w:t>
            </w:r>
            <w:proofErr w:type="spellStart"/>
            <w:r>
              <w:t>elen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A prospective clinical evaluation of </w:t>
            </w:r>
            <w:proofErr w:type="spellStart"/>
            <w:r>
              <w:t>mandibular</w:t>
            </w:r>
            <w:proofErr w:type="spellEnd"/>
            <w:r>
              <w:t xml:space="preserve"> lingual </w:t>
            </w:r>
            <w:proofErr w:type="spellStart"/>
            <w:r>
              <w:t>retiner</w:t>
            </w:r>
            <w:proofErr w:type="spellEnd"/>
            <w:r>
              <w:t xml:space="preserve"> survival 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470</w:t>
            </w:r>
          </w:p>
        </w:tc>
        <w:tc>
          <w:tcPr>
            <w:tcW w:w="4872" w:type="dxa"/>
          </w:tcPr>
          <w:p w:rsidR="00C81C00" w:rsidRPr="00FA6118" w:rsidRDefault="00C81C00" w:rsidP="001B0185"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Taner</w:t>
            </w:r>
            <w:proofErr w:type="spellEnd"/>
            <w:r>
              <w:t xml:space="preserve"> and </w:t>
            </w:r>
            <w:proofErr w:type="spellStart"/>
            <w:r>
              <w:t>Muge</w:t>
            </w:r>
            <w:proofErr w:type="spellEnd"/>
            <w:r>
              <w:t xml:space="preserve"> </w:t>
            </w:r>
            <w:proofErr w:type="spellStart"/>
            <w:r>
              <w:t>Aksu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>Removable thermoplastic appliances as orthodontic retainers –a prospective e study of different wear regimens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475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 xml:space="preserve">Sylvia </w:t>
            </w:r>
            <w:proofErr w:type="spellStart"/>
            <w:r>
              <w:t>Jaderberg</w:t>
            </w:r>
            <w:proofErr w:type="spellEnd"/>
            <w:r>
              <w:t xml:space="preserve">, </w:t>
            </w:r>
            <w:proofErr w:type="spellStart"/>
            <w:r>
              <w:t>Ingalill</w:t>
            </w:r>
            <w:proofErr w:type="spellEnd"/>
            <w:r>
              <w:t xml:space="preserve"> </w:t>
            </w:r>
            <w:proofErr w:type="spellStart"/>
            <w:r>
              <w:t>Feldmann</w:t>
            </w:r>
            <w:proofErr w:type="spellEnd"/>
            <w:r>
              <w:t xml:space="preserve">, and </w:t>
            </w:r>
            <w:proofErr w:type="spellStart"/>
            <w:r>
              <w:t>Christer</w:t>
            </w:r>
            <w:proofErr w:type="spellEnd"/>
            <w:r>
              <w:t xml:space="preserve"> </w:t>
            </w:r>
            <w:proofErr w:type="spellStart"/>
            <w:r>
              <w:t>Engstrom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Design and implementation of a hybrid genetic algorithm and artificial neural ne4twork system for predicting the sizes of </w:t>
            </w:r>
            <w:proofErr w:type="spellStart"/>
            <w:r>
              <w:t>unerupted</w:t>
            </w:r>
            <w:proofErr w:type="spellEnd"/>
            <w:r>
              <w:t xml:space="preserve"> canines and premolars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480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 xml:space="preserve">S. </w:t>
            </w:r>
            <w:proofErr w:type="spellStart"/>
            <w:r>
              <w:t>Moghimi</w:t>
            </w:r>
            <w:proofErr w:type="spellEnd"/>
            <w:r>
              <w:t xml:space="preserve">, M. </w:t>
            </w:r>
            <w:proofErr w:type="spellStart"/>
            <w:r>
              <w:t>Talebi</w:t>
            </w:r>
            <w:proofErr w:type="spellEnd"/>
            <w:r>
              <w:t xml:space="preserve"> and I. </w:t>
            </w:r>
            <w:proofErr w:type="spellStart"/>
            <w:r>
              <w:t>Parisay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>Diagnostic performance of dental maturity for identification of skeletal maturation phase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487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 xml:space="preserve">G. </w:t>
            </w:r>
            <w:proofErr w:type="spellStart"/>
            <w:r>
              <w:t>Perinetti</w:t>
            </w:r>
            <w:proofErr w:type="spellEnd"/>
            <w:r>
              <w:t xml:space="preserve">, L. </w:t>
            </w:r>
            <w:proofErr w:type="spellStart"/>
            <w:r>
              <w:t>Contardo</w:t>
            </w:r>
            <w:proofErr w:type="spellEnd"/>
            <w:r>
              <w:t xml:space="preserve">, P. </w:t>
            </w:r>
            <w:proofErr w:type="spellStart"/>
            <w:r>
              <w:t>Gabrieli</w:t>
            </w:r>
            <w:proofErr w:type="spellEnd"/>
            <w:r>
              <w:t xml:space="preserve">, T. </w:t>
            </w:r>
            <w:proofErr w:type="spellStart"/>
            <w:r>
              <w:t>Baccetti</w:t>
            </w:r>
            <w:proofErr w:type="spellEnd"/>
            <w:r>
              <w:t xml:space="preserve">, and R. Di </w:t>
            </w:r>
            <w:proofErr w:type="spellStart"/>
            <w:r>
              <w:t>Lenarda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>Influence of light dose on bond strength of orthodontic light-cured adhesives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493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 xml:space="preserve">Shoko Yoshida, Yasuhiro Namura, Maki Matsuda, </w:t>
            </w:r>
            <w:proofErr w:type="spellStart"/>
            <w:r>
              <w:t>Ayano</w:t>
            </w:r>
            <w:proofErr w:type="spellEnd"/>
            <w:r>
              <w:t xml:space="preserve"> Saito and </w:t>
            </w:r>
            <w:proofErr w:type="spellStart"/>
            <w:r>
              <w:t>Noriyoshi</w:t>
            </w:r>
            <w:proofErr w:type="spellEnd"/>
            <w:r>
              <w:t xml:space="preserve"> Shimizu</w:t>
            </w:r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>Influence of surface conditioning on ceramic microstructure and bracket adhesion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498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 xml:space="preserve">Frank </w:t>
            </w:r>
            <w:proofErr w:type="spellStart"/>
            <w:r>
              <w:t>Falkensammer</w:t>
            </w:r>
            <w:proofErr w:type="spellEnd"/>
            <w:r>
              <w:t xml:space="preserve">, Josef </w:t>
            </w:r>
            <w:proofErr w:type="spellStart"/>
            <w:r>
              <w:t>Freudenthaler</w:t>
            </w:r>
            <w:proofErr w:type="spellEnd"/>
            <w:r>
              <w:t xml:space="preserve">, Bernhard </w:t>
            </w:r>
            <w:proofErr w:type="spellStart"/>
            <w:r>
              <w:t>Pseiner</w:t>
            </w:r>
            <w:proofErr w:type="spellEnd"/>
            <w:r>
              <w:t xml:space="preserve"> and Hans Peter </w:t>
            </w:r>
            <w:proofErr w:type="spellStart"/>
            <w:r>
              <w:t>Bantleon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>In vitro orthodontic bracket bonding to porcelain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505</w:t>
            </w:r>
          </w:p>
        </w:tc>
        <w:tc>
          <w:tcPr>
            <w:tcW w:w="4872" w:type="dxa"/>
          </w:tcPr>
          <w:p w:rsidR="00C81C00" w:rsidRPr="00FA6118" w:rsidRDefault="00C81C00" w:rsidP="001B0185">
            <w:r>
              <w:t>R. Al-</w:t>
            </w:r>
            <w:proofErr w:type="spellStart"/>
            <w:r>
              <w:t>Hity</w:t>
            </w:r>
            <w:proofErr w:type="spellEnd"/>
            <w:r>
              <w:t xml:space="preserve">, M. P. </w:t>
            </w:r>
            <w:proofErr w:type="spellStart"/>
            <w:r>
              <w:t>Gustin</w:t>
            </w:r>
            <w:proofErr w:type="spellEnd"/>
            <w:r>
              <w:t xml:space="preserve">, </w:t>
            </w:r>
            <w:proofErr w:type="spellStart"/>
            <w:r>
              <w:t>N.Bridel</w:t>
            </w:r>
            <w:proofErr w:type="spellEnd"/>
            <w:r>
              <w:t xml:space="preserve">, L. </w:t>
            </w:r>
            <w:proofErr w:type="spellStart"/>
            <w:r>
              <w:t>Morgon</w:t>
            </w:r>
            <w:proofErr w:type="spellEnd"/>
            <w:r>
              <w:t xml:space="preserve"> and B. </w:t>
            </w:r>
            <w:proofErr w:type="spellStart"/>
            <w:r>
              <w:t>Grosgogeat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Pr="00FA6118" w:rsidRDefault="00C81C00" w:rsidP="001B0185">
            <w:r>
              <w:t xml:space="preserve">Pathways between </w:t>
            </w:r>
            <w:proofErr w:type="spellStart"/>
            <w:r>
              <w:t>temporomandibular</w:t>
            </w:r>
            <w:proofErr w:type="spellEnd"/>
            <w:r>
              <w:t xml:space="preserve"> disorders, </w:t>
            </w:r>
            <w:proofErr w:type="spellStart"/>
            <w:r>
              <w:t>occlusal</w:t>
            </w:r>
            <w:proofErr w:type="spellEnd"/>
            <w:r>
              <w:t xml:space="preserve"> characteristics, facial pain, and oral health-related quality of life among patients with severe malocclusion</w:t>
            </w:r>
          </w:p>
        </w:tc>
        <w:tc>
          <w:tcPr>
            <w:tcW w:w="990" w:type="dxa"/>
          </w:tcPr>
          <w:p w:rsidR="00C81C00" w:rsidRPr="00FA6118" w:rsidRDefault="00C81C00" w:rsidP="001B0185">
            <w:r>
              <w:t>512</w:t>
            </w:r>
          </w:p>
        </w:tc>
        <w:tc>
          <w:tcPr>
            <w:tcW w:w="4872" w:type="dxa"/>
          </w:tcPr>
          <w:p w:rsidR="00C81C00" w:rsidRPr="00FA6118" w:rsidRDefault="00C81C00" w:rsidP="001B0185">
            <w:proofErr w:type="spellStart"/>
            <w:r>
              <w:t>Jaana</w:t>
            </w:r>
            <w:proofErr w:type="spellEnd"/>
            <w:r>
              <w:t xml:space="preserve"> </w:t>
            </w:r>
            <w:proofErr w:type="spellStart"/>
            <w:r>
              <w:t>Rusanen</w:t>
            </w:r>
            <w:proofErr w:type="spellEnd"/>
            <w:r>
              <w:t xml:space="preserve">, Anna-Sofia </w:t>
            </w:r>
            <w:proofErr w:type="spellStart"/>
            <w:r>
              <w:t>Silvola</w:t>
            </w:r>
            <w:proofErr w:type="spellEnd"/>
            <w:r>
              <w:t xml:space="preserve">, </w:t>
            </w:r>
            <w:proofErr w:type="spellStart"/>
            <w:r>
              <w:t>Mimmi</w:t>
            </w:r>
            <w:proofErr w:type="spellEnd"/>
            <w:r>
              <w:t xml:space="preserve"> </w:t>
            </w:r>
            <w:proofErr w:type="spellStart"/>
            <w:r>
              <w:t>tolvanen</w:t>
            </w:r>
            <w:proofErr w:type="spellEnd"/>
            <w:r>
              <w:t xml:space="preserve">,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, </w:t>
            </w:r>
            <w:proofErr w:type="spellStart"/>
            <w:r>
              <w:t>Satu</w:t>
            </w:r>
            <w:proofErr w:type="spellEnd"/>
            <w:r>
              <w:t xml:space="preserve"> Lahti and </w:t>
            </w:r>
            <w:proofErr w:type="spellStart"/>
            <w:r>
              <w:t>Kirsi</w:t>
            </w:r>
            <w:proofErr w:type="spellEnd"/>
            <w:r>
              <w:t xml:space="preserve"> </w:t>
            </w:r>
            <w:proofErr w:type="spellStart"/>
            <w:r>
              <w:t>Sipila</w:t>
            </w:r>
            <w:proofErr w:type="spellEnd"/>
          </w:p>
        </w:tc>
      </w:tr>
      <w:tr w:rsidR="00C81C00" w:rsidRPr="00FA6118" w:rsidTr="001B0185">
        <w:tc>
          <w:tcPr>
            <w:tcW w:w="5621" w:type="dxa"/>
          </w:tcPr>
          <w:p w:rsidR="00C81C00" w:rsidRDefault="00C81C00" w:rsidP="001B0185">
            <w:proofErr w:type="spellStart"/>
            <w:r>
              <w:lastRenderedPageBreak/>
              <w:t>Wnt</w:t>
            </w:r>
            <w:proofErr w:type="spellEnd"/>
            <w:r>
              <w:t xml:space="preserve"> signaling in the </w:t>
            </w:r>
            <w:proofErr w:type="spellStart"/>
            <w:r>
              <w:t>murine</w:t>
            </w:r>
            <w:proofErr w:type="spellEnd"/>
            <w:r>
              <w:t xml:space="preserve"> </w:t>
            </w:r>
            <w:proofErr w:type="spellStart"/>
            <w:r>
              <w:t>diastema</w:t>
            </w:r>
            <w:proofErr w:type="spellEnd"/>
          </w:p>
        </w:tc>
        <w:tc>
          <w:tcPr>
            <w:tcW w:w="990" w:type="dxa"/>
          </w:tcPr>
          <w:p w:rsidR="00C81C00" w:rsidRDefault="00C81C00" w:rsidP="001B0185">
            <w:r>
              <w:t>518</w:t>
            </w:r>
          </w:p>
        </w:tc>
        <w:tc>
          <w:tcPr>
            <w:tcW w:w="4872" w:type="dxa"/>
          </w:tcPr>
          <w:p w:rsidR="00C81C00" w:rsidRDefault="00C81C00" w:rsidP="001B0185">
            <w:proofErr w:type="spellStart"/>
            <w:r>
              <w:t>Thantrira</w:t>
            </w:r>
            <w:proofErr w:type="spellEnd"/>
            <w:r>
              <w:t xml:space="preserve"> </w:t>
            </w:r>
            <w:proofErr w:type="spellStart"/>
            <w:r>
              <w:t>Porntaveetus</w:t>
            </w:r>
            <w:proofErr w:type="spellEnd"/>
            <w:r>
              <w:t xml:space="preserve">, Atsushi </w:t>
            </w:r>
            <w:proofErr w:type="spellStart"/>
            <w:r>
              <w:t>Ohazama</w:t>
            </w:r>
            <w:proofErr w:type="spellEnd"/>
            <w:r>
              <w:t xml:space="preserve">, Hong Y. </w:t>
            </w:r>
            <w:proofErr w:type="spellStart"/>
            <w:r>
              <w:t>Choi</w:t>
            </w:r>
            <w:proofErr w:type="spellEnd"/>
            <w:r>
              <w:t xml:space="preserve">, Joachim </w:t>
            </w:r>
            <w:proofErr w:type="spellStart"/>
            <w:r>
              <w:t>Herz</w:t>
            </w:r>
            <w:proofErr w:type="spellEnd"/>
            <w:r>
              <w:t xml:space="preserve"> and Paul T. Sharpe</w:t>
            </w:r>
          </w:p>
        </w:tc>
      </w:tr>
      <w:tr w:rsidR="00C81C00" w:rsidRPr="00FA6118" w:rsidTr="001B0185">
        <w:tc>
          <w:tcPr>
            <w:tcW w:w="5621" w:type="dxa"/>
          </w:tcPr>
          <w:p w:rsidR="00C81C00" w:rsidRDefault="00C81C00" w:rsidP="001B0185">
            <w:r>
              <w:t>Orthodontic treatment needs in Caribbean dental clinics</w:t>
            </w:r>
          </w:p>
        </w:tc>
        <w:tc>
          <w:tcPr>
            <w:tcW w:w="990" w:type="dxa"/>
          </w:tcPr>
          <w:p w:rsidR="00C81C00" w:rsidRDefault="00C81C00" w:rsidP="001B0185">
            <w:r>
              <w:t>523</w:t>
            </w:r>
          </w:p>
        </w:tc>
        <w:tc>
          <w:tcPr>
            <w:tcW w:w="4872" w:type="dxa"/>
          </w:tcPr>
          <w:p w:rsidR="00C81C00" w:rsidRDefault="00C81C00" w:rsidP="001B0185">
            <w:r>
              <w:t xml:space="preserve">Compton O. Bourne, </w:t>
            </w:r>
            <w:proofErr w:type="spellStart"/>
            <w:r>
              <w:t>Ramaa</w:t>
            </w:r>
            <w:proofErr w:type="spellEnd"/>
            <w:r>
              <w:t xml:space="preserve"> </w:t>
            </w:r>
            <w:proofErr w:type="spellStart"/>
            <w:r>
              <w:t>Balkaran</w:t>
            </w:r>
            <w:proofErr w:type="spellEnd"/>
            <w:r>
              <w:t xml:space="preserve"> and Ewan Scott</w:t>
            </w:r>
          </w:p>
        </w:tc>
      </w:tr>
      <w:tr w:rsidR="00C81C00" w:rsidRPr="00FA6118" w:rsidTr="001B0185">
        <w:trPr>
          <w:trHeight w:val="70"/>
        </w:trPr>
        <w:tc>
          <w:tcPr>
            <w:tcW w:w="5621" w:type="dxa"/>
          </w:tcPr>
          <w:p w:rsidR="00C81C00" w:rsidRPr="00375BAB" w:rsidRDefault="00C81C00" w:rsidP="001B0185">
            <w:pPr>
              <w:rPr>
                <w:rFonts w:cstheme="minorHAnsi"/>
                <w:sz w:val="24"/>
                <w:szCs w:val="24"/>
              </w:rPr>
            </w:pPr>
            <w:r w:rsidRPr="00375BAB">
              <w:rPr>
                <w:rFonts w:cstheme="minorHAnsi"/>
                <w:sz w:val="24"/>
                <w:szCs w:val="24"/>
                <w:lang w:val="en-IN"/>
              </w:rPr>
              <w:t>Orthodontic treatment needs in Caribbean dental clinics</w:t>
            </w:r>
          </w:p>
        </w:tc>
        <w:tc>
          <w:tcPr>
            <w:tcW w:w="990" w:type="dxa"/>
          </w:tcPr>
          <w:p w:rsidR="00C81C00" w:rsidRDefault="00C81C00" w:rsidP="001B0185">
            <w:r>
              <w:t>525</w:t>
            </w:r>
          </w:p>
        </w:tc>
        <w:tc>
          <w:tcPr>
            <w:tcW w:w="4872" w:type="dxa"/>
          </w:tcPr>
          <w:p w:rsidR="00C81C00" w:rsidRPr="00375BAB" w:rsidRDefault="00C81C00" w:rsidP="001B0185">
            <w:pPr>
              <w:rPr>
                <w:rFonts w:cstheme="minorHAnsi"/>
              </w:rPr>
            </w:pPr>
            <w:r w:rsidRPr="00375BAB">
              <w:rPr>
                <w:rFonts w:cstheme="minorHAnsi"/>
                <w:sz w:val="24"/>
                <w:szCs w:val="24"/>
                <w:lang w:val="en-IN"/>
              </w:rPr>
              <w:t xml:space="preserve">Compton O. Bourne , </w:t>
            </w:r>
            <w:proofErr w:type="spellStart"/>
            <w:r w:rsidRPr="00375BAB">
              <w:rPr>
                <w:rFonts w:cstheme="minorHAnsi"/>
                <w:sz w:val="24"/>
                <w:szCs w:val="24"/>
                <w:lang w:val="en-IN"/>
              </w:rPr>
              <w:t>Ramaa</w:t>
            </w:r>
            <w:proofErr w:type="spellEnd"/>
            <w:r w:rsidRPr="00375BA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75BAB">
              <w:rPr>
                <w:rFonts w:cstheme="minorHAnsi"/>
                <w:sz w:val="24"/>
                <w:szCs w:val="24"/>
                <w:lang w:val="en-IN"/>
              </w:rPr>
              <w:t>Balkaran</w:t>
            </w:r>
            <w:proofErr w:type="spellEnd"/>
            <w:r w:rsidRPr="00375BAB">
              <w:rPr>
                <w:rFonts w:cstheme="minorHAnsi"/>
                <w:sz w:val="24"/>
                <w:szCs w:val="24"/>
                <w:lang w:val="en-IN"/>
              </w:rPr>
              <w:t xml:space="preserve"> and Ewan Scott </w:t>
            </w:r>
          </w:p>
        </w:tc>
      </w:tr>
    </w:tbl>
    <w:p w:rsidR="00C81C00" w:rsidRDefault="00C81C00" w:rsidP="00C81C00">
      <w:pPr>
        <w:rPr>
          <w:sz w:val="40"/>
          <w:szCs w:val="40"/>
        </w:rPr>
      </w:pPr>
    </w:p>
    <w:p w:rsidR="00C81C00" w:rsidRDefault="00C81C00" w:rsidP="00C81C0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81C00" w:rsidRDefault="00C81C00" w:rsidP="00C81C00">
      <w:pPr>
        <w:rPr>
          <w:sz w:val="40"/>
          <w:szCs w:val="40"/>
        </w:rPr>
      </w:pPr>
    </w:p>
    <w:p w:rsidR="00C81C00" w:rsidRPr="00375BAB" w:rsidRDefault="00C81C00" w:rsidP="00C81C00">
      <w:pPr>
        <w:ind w:left="720"/>
        <w:jc w:val="center"/>
        <w:rPr>
          <w:b/>
          <w:sz w:val="56"/>
          <w:szCs w:val="56"/>
        </w:rPr>
      </w:pPr>
      <w:r w:rsidRPr="00375BAB">
        <w:rPr>
          <w:b/>
          <w:sz w:val="56"/>
          <w:szCs w:val="56"/>
        </w:rPr>
        <w:t>European Journal of Orthodontics</w:t>
      </w:r>
    </w:p>
    <w:p w:rsidR="00C81C00" w:rsidRPr="00375BAB" w:rsidRDefault="00C81C00" w:rsidP="00C81C00">
      <w:pPr>
        <w:rPr>
          <w:b/>
          <w:sz w:val="40"/>
          <w:szCs w:val="40"/>
        </w:rPr>
      </w:pPr>
      <w:r w:rsidRPr="00375BAB">
        <w:rPr>
          <w:b/>
          <w:sz w:val="40"/>
          <w:szCs w:val="40"/>
        </w:rPr>
        <w:t>CONTENTS</w:t>
      </w:r>
    </w:p>
    <w:p w:rsidR="00C81C00" w:rsidRPr="00375BAB" w:rsidRDefault="00C81C00" w:rsidP="00C81C00">
      <w:pPr>
        <w:rPr>
          <w:b/>
          <w:sz w:val="40"/>
          <w:szCs w:val="40"/>
          <w:u w:val="single"/>
        </w:rPr>
      </w:pPr>
      <w:r w:rsidRPr="00375BAB">
        <w:rPr>
          <w:b/>
          <w:sz w:val="40"/>
          <w:szCs w:val="40"/>
          <w:u w:val="single"/>
        </w:rPr>
        <w:t>Vol.34-No.5-Oct. 2012</w:t>
      </w:r>
    </w:p>
    <w:tbl>
      <w:tblPr>
        <w:tblStyle w:val="TableGrid"/>
        <w:tblW w:w="11341" w:type="dxa"/>
        <w:tblInd w:w="-885" w:type="dxa"/>
        <w:tblLook w:val="04A0"/>
      </w:tblPr>
      <w:tblGrid>
        <w:gridCol w:w="5493"/>
        <w:gridCol w:w="990"/>
        <w:gridCol w:w="4858"/>
      </w:tblGrid>
      <w:tr w:rsidR="00C81C00" w:rsidRPr="007B14DB" w:rsidTr="001B0185">
        <w:tc>
          <w:tcPr>
            <w:tcW w:w="5493" w:type="dxa"/>
          </w:tcPr>
          <w:p w:rsidR="00C81C00" w:rsidRDefault="00C81C00" w:rsidP="001B0185">
            <w:r>
              <w:t>Abstracts of lectures and posters</w:t>
            </w:r>
          </w:p>
        </w:tc>
        <w:tc>
          <w:tcPr>
            <w:tcW w:w="990" w:type="dxa"/>
          </w:tcPr>
          <w:p w:rsidR="00C81C00" w:rsidRDefault="00C81C00" w:rsidP="001B0185"/>
        </w:tc>
        <w:tc>
          <w:tcPr>
            <w:tcW w:w="4858" w:type="dxa"/>
          </w:tcPr>
          <w:p w:rsidR="00C81C00" w:rsidRPr="007B14DB" w:rsidRDefault="00C81C00" w:rsidP="001B0185"/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>Editor’s report 2011</w:t>
            </w:r>
          </w:p>
        </w:tc>
        <w:tc>
          <w:tcPr>
            <w:tcW w:w="990" w:type="dxa"/>
          </w:tcPr>
          <w:p w:rsidR="00C81C00" w:rsidRPr="007B14DB" w:rsidRDefault="00C81C00" w:rsidP="001B0185"/>
        </w:tc>
        <w:tc>
          <w:tcPr>
            <w:tcW w:w="4858" w:type="dxa"/>
          </w:tcPr>
          <w:p w:rsidR="00C81C00" w:rsidRPr="007B14DB" w:rsidRDefault="00C81C00" w:rsidP="001B0185"/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>Non-steroidal and steroidal anti-inflammatory use in the context of orthodontic movement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531</w:t>
            </w:r>
          </w:p>
        </w:tc>
        <w:tc>
          <w:tcPr>
            <w:tcW w:w="4858" w:type="dxa"/>
          </w:tcPr>
          <w:p w:rsidR="00C81C00" w:rsidRPr="007B14DB" w:rsidRDefault="00C81C00" w:rsidP="001B0185">
            <w:proofErr w:type="spellStart"/>
            <w:r>
              <w:t>Luegya</w:t>
            </w:r>
            <w:proofErr w:type="spellEnd"/>
            <w:r>
              <w:t xml:space="preserve"> </w:t>
            </w:r>
            <w:proofErr w:type="spellStart"/>
            <w:r>
              <w:t>Amorim</w:t>
            </w:r>
            <w:proofErr w:type="spellEnd"/>
            <w:r>
              <w:t xml:space="preserve"> </w:t>
            </w:r>
            <w:proofErr w:type="spellStart"/>
            <w:r>
              <w:t>Henriques</w:t>
            </w:r>
            <w:proofErr w:type="spellEnd"/>
            <w:r>
              <w:t xml:space="preserve"> </w:t>
            </w:r>
            <w:proofErr w:type="spellStart"/>
            <w:r>
              <w:t>Knop</w:t>
            </w:r>
            <w:proofErr w:type="spellEnd"/>
            <w:r>
              <w:t xml:space="preserve">, Ricardo Lima </w:t>
            </w:r>
            <w:proofErr w:type="spellStart"/>
            <w:r>
              <w:t>Shintcovsk</w:t>
            </w:r>
            <w:proofErr w:type="spellEnd"/>
            <w:r>
              <w:t xml:space="preserve">, Luciana Borges </w:t>
            </w:r>
            <w:proofErr w:type="spellStart"/>
            <w:r>
              <w:t>Retamoso</w:t>
            </w:r>
            <w:proofErr w:type="spellEnd"/>
            <w:r>
              <w:t xml:space="preserve">, </w:t>
            </w:r>
            <w:proofErr w:type="spellStart"/>
            <w:r>
              <w:t>Jucienne</w:t>
            </w:r>
            <w:proofErr w:type="spellEnd"/>
            <w:r>
              <w:t xml:space="preserve"> Salgado </w:t>
            </w:r>
            <w:proofErr w:type="spellStart"/>
            <w:r>
              <w:t>Ribeiro</w:t>
            </w:r>
            <w:proofErr w:type="spellEnd"/>
            <w:r>
              <w:t xml:space="preserve"> and Orlando </w:t>
            </w:r>
            <w:proofErr w:type="spellStart"/>
            <w:r>
              <w:t>Motohiro</w:t>
            </w:r>
            <w:proofErr w:type="spellEnd"/>
            <w:r>
              <w:t xml:space="preserve"> </w:t>
            </w:r>
            <w:proofErr w:type="spellStart"/>
            <w:r>
              <w:t>tanaka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Reverse-sequencing chewing patterns evaluation in anterior versus posterior unilateral </w:t>
            </w:r>
            <w:proofErr w:type="spellStart"/>
            <w:r>
              <w:t>crossbite</w:t>
            </w:r>
            <w:proofErr w:type="spellEnd"/>
            <w:r>
              <w:t xml:space="preserve"> patients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536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Mara G. </w:t>
            </w:r>
            <w:proofErr w:type="spellStart"/>
            <w:r>
              <w:t>Piancino</w:t>
            </w:r>
            <w:proofErr w:type="spellEnd"/>
            <w:r>
              <w:t xml:space="preserve">, Elena Comino, Francesca </w:t>
            </w:r>
            <w:proofErr w:type="spellStart"/>
            <w:r>
              <w:t>Talpone</w:t>
            </w:r>
            <w:proofErr w:type="spellEnd"/>
            <w:r>
              <w:t xml:space="preserve">, Teresa </w:t>
            </w:r>
            <w:proofErr w:type="spellStart"/>
            <w:r>
              <w:t>Vallelonga</w:t>
            </w:r>
            <w:proofErr w:type="spellEnd"/>
            <w:r>
              <w:t xml:space="preserve">, </w:t>
            </w:r>
            <w:proofErr w:type="spellStart"/>
            <w:r>
              <w:t>Gianluing</w:t>
            </w:r>
            <w:proofErr w:type="spellEnd"/>
            <w:r>
              <w:t xml:space="preserve"> </w:t>
            </w:r>
            <w:proofErr w:type="spellStart"/>
            <w:r>
              <w:t>Frongia</w:t>
            </w:r>
            <w:proofErr w:type="spellEnd"/>
            <w:r>
              <w:t xml:space="preserve"> and </w:t>
            </w:r>
            <w:proofErr w:type="spellStart"/>
            <w:r>
              <w:t>Pietro</w:t>
            </w:r>
            <w:proofErr w:type="spellEnd"/>
            <w:r>
              <w:t xml:space="preserve"> </w:t>
            </w:r>
            <w:proofErr w:type="spellStart"/>
            <w:r>
              <w:t>Bracco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The biomechanical behavior of the </w:t>
            </w:r>
            <w:proofErr w:type="spellStart"/>
            <w:r>
              <w:t>hyalinized</w:t>
            </w:r>
            <w:proofErr w:type="spellEnd"/>
            <w:r>
              <w:t xml:space="preserve"> periodontal ligament in dogs during experimental orthodontic tooth movement 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542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S. H. </w:t>
            </w:r>
            <w:proofErr w:type="spellStart"/>
            <w:r>
              <w:t>Jonsdottir</w:t>
            </w:r>
            <w:proofErr w:type="spellEnd"/>
            <w:r>
              <w:t xml:space="preserve">, e. B. W. </w:t>
            </w:r>
            <w:proofErr w:type="spellStart"/>
            <w:r>
              <w:t>Giesen</w:t>
            </w:r>
            <w:proofErr w:type="spellEnd"/>
            <w:r>
              <w:t xml:space="preserve"> and J. C. </w:t>
            </w:r>
            <w:proofErr w:type="spellStart"/>
            <w:r>
              <w:t>Maltha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The impact of </w:t>
            </w:r>
            <w:proofErr w:type="spellStart"/>
            <w:r>
              <w:t>hypodontia</w:t>
            </w:r>
            <w:proofErr w:type="spellEnd"/>
            <w:r>
              <w:t>: a qualitative study on the experiences of patients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547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S. </w:t>
            </w:r>
            <w:proofErr w:type="spellStart"/>
            <w:r>
              <w:t>Meaney</w:t>
            </w:r>
            <w:proofErr w:type="spellEnd"/>
            <w:r>
              <w:t xml:space="preserve">, L. </w:t>
            </w:r>
            <w:proofErr w:type="spellStart"/>
            <w:r>
              <w:t>Anweigi</w:t>
            </w:r>
            <w:proofErr w:type="spellEnd"/>
            <w:r>
              <w:t xml:space="preserve">, H. </w:t>
            </w:r>
            <w:proofErr w:type="spellStart"/>
            <w:r>
              <w:t>Ziada</w:t>
            </w:r>
            <w:proofErr w:type="spellEnd"/>
            <w:r>
              <w:t xml:space="preserve"> and F. Allen</w:t>
            </w:r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Appreciation of cleft lip and palate treatment outcome by professionals and laypeople 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553</w:t>
            </w:r>
          </w:p>
        </w:tc>
        <w:tc>
          <w:tcPr>
            <w:tcW w:w="4858" w:type="dxa"/>
          </w:tcPr>
          <w:p w:rsidR="00C81C00" w:rsidRPr="007B14DB" w:rsidRDefault="00C81C00" w:rsidP="001B0185">
            <w:proofErr w:type="spellStart"/>
            <w:r>
              <w:t>Despina</w:t>
            </w:r>
            <w:proofErr w:type="spellEnd"/>
            <w:r>
              <w:t xml:space="preserve"> A. </w:t>
            </w:r>
            <w:proofErr w:type="spellStart"/>
            <w:r>
              <w:t>Papamanou</w:t>
            </w:r>
            <w:proofErr w:type="spellEnd"/>
            <w:r>
              <w:t xml:space="preserve">, </w:t>
            </w:r>
            <w:proofErr w:type="spellStart"/>
            <w:r>
              <w:t>Nikolaos</w:t>
            </w:r>
            <w:proofErr w:type="spellEnd"/>
            <w:r>
              <w:t xml:space="preserve"> </w:t>
            </w:r>
            <w:proofErr w:type="spellStart"/>
            <w:r>
              <w:t>Gkantidis</w:t>
            </w:r>
            <w:proofErr w:type="spellEnd"/>
            <w:r>
              <w:t xml:space="preserve">, </w:t>
            </w:r>
            <w:proofErr w:type="spellStart"/>
            <w:r>
              <w:t>Nikolaos</w:t>
            </w:r>
            <w:proofErr w:type="spellEnd"/>
            <w:r>
              <w:t xml:space="preserve"> </w:t>
            </w:r>
            <w:proofErr w:type="spellStart"/>
            <w:r>
              <w:t>Topouzelis</w:t>
            </w:r>
            <w:proofErr w:type="spellEnd"/>
            <w:r>
              <w:t xml:space="preserve"> and </w:t>
            </w:r>
            <w:proofErr w:type="spellStart"/>
            <w:r>
              <w:t>Panagiotis</w:t>
            </w:r>
            <w:proofErr w:type="spellEnd"/>
            <w:r>
              <w:t xml:space="preserve"> </w:t>
            </w:r>
            <w:proofErr w:type="spellStart"/>
            <w:r>
              <w:t>Christou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The prevalence of various dental characteristics in the primary and mixed </w:t>
            </w:r>
            <w:proofErr w:type="spellStart"/>
            <w:r>
              <w:t>dentitionin</w:t>
            </w:r>
            <w:proofErr w:type="spellEnd"/>
            <w:r>
              <w:t xml:space="preserve"> patients born with non-</w:t>
            </w:r>
            <w:proofErr w:type="spellStart"/>
            <w:r>
              <w:t>syndromic</w:t>
            </w:r>
            <w:proofErr w:type="spellEnd"/>
            <w:r>
              <w:t xml:space="preserve"> unilateral cleft lip with or without cleft palate 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561</w:t>
            </w:r>
          </w:p>
        </w:tc>
        <w:tc>
          <w:tcPr>
            <w:tcW w:w="4858" w:type="dxa"/>
          </w:tcPr>
          <w:p w:rsidR="00C81C00" w:rsidRPr="007B14DB" w:rsidRDefault="00C81C00" w:rsidP="001B0185">
            <w:proofErr w:type="spellStart"/>
            <w:r>
              <w:t>Maire</w:t>
            </w:r>
            <w:proofErr w:type="spellEnd"/>
            <w:r>
              <w:t xml:space="preserve"> </w:t>
            </w:r>
            <w:proofErr w:type="spellStart"/>
            <w:r>
              <w:t>Pegelow</w:t>
            </w:r>
            <w:proofErr w:type="spellEnd"/>
            <w:r>
              <w:t xml:space="preserve">, Nadia </w:t>
            </w:r>
            <w:proofErr w:type="spellStart"/>
            <w:r>
              <w:t>Alqadi</w:t>
            </w:r>
            <w:proofErr w:type="spellEnd"/>
            <w:r>
              <w:t xml:space="preserve"> and </w:t>
            </w:r>
            <w:proofErr w:type="spellStart"/>
            <w:r>
              <w:t>Agneta</w:t>
            </w:r>
            <w:proofErr w:type="spellEnd"/>
            <w:r>
              <w:t xml:space="preserve"> Linder Aronson </w:t>
            </w:r>
            <w:proofErr w:type="spellStart"/>
            <w:r>
              <w:t>Karsten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Relationship between dental anomalies and orthodontic root </w:t>
            </w:r>
            <w:proofErr w:type="spellStart"/>
            <w:r>
              <w:t>resorption</w:t>
            </w:r>
            <w:proofErr w:type="spellEnd"/>
            <w:r>
              <w:t xml:space="preserve"> of upper incisors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571</w:t>
            </w:r>
          </w:p>
        </w:tc>
        <w:tc>
          <w:tcPr>
            <w:tcW w:w="4858" w:type="dxa"/>
          </w:tcPr>
          <w:p w:rsidR="00C81C00" w:rsidRPr="007B14DB" w:rsidRDefault="00C81C00" w:rsidP="001B0185">
            <w:proofErr w:type="spellStart"/>
            <w:r>
              <w:t>Katrien</w:t>
            </w:r>
            <w:proofErr w:type="spellEnd"/>
            <w:r>
              <w:t xml:space="preserve"> Van Parys, Irene H.A. </w:t>
            </w:r>
            <w:proofErr w:type="spellStart"/>
            <w:r>
              <w:t>Aartmen</w:t>
            </w:r>
            <w:proofErr w:type="spellEnd"/>
            <w:r>
              <w:t xml:space="preserve">, </w:t>
            </w:r>
            <w:proofErr w:type="spellStart"/>
            <w:r>
              <w:t>Reinder</w:t>
            </w:r>
            <w:proofErr w:type="spellEnd"/>
            <w:r>
              <w:t xml:space="preserve"> </w:t>
            </w:r>
            <w:proofErr w:type="spellStart"/>
            <w:r>
              <w:t>Kuitert</w:t>
            </w:r>
            <w:proofErr w:type="spellEnd"/>
            <w:r>
              <w:t xml:space="preserve"> and Andrej </w:t>
            </w:r>
            <w:proofErr w:type="spellStart"/>
            <w:r>
              <w:t>Zentner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Morphological analysis of the skeletal remains of Japanese females from the </w:t>
            </w:r>
            <w:proofErr w:type="spellStart"/>
            <w:r>
              <w:t>lkenohata-Shichikencho</w:t>
            </w:r>
            <w:proofErr w:type="spellEnd"/>
            <w:r>
              <w:t xml:space="preserve"> site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575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Kazoo Hayashi </w:t>
            </w:r>
            <w:proofErr w:type="spellStart"/>
            <w:r>
              <w:t>Sadamasa</w:t>
            </w:r>
            <w:proofErr w:type="spellEnd"/>
            <w:r>
              <w:t xml:space="preserve"> </w:t>
            </w:r>
            <w:proofErr w:type="spellStart"/>
            <w:r>
              <w:t>Saitoh</w:t>
            </w:r>
            <w:proofErr w:type="spellEnd"/>
            <w:r>
              <w:t xml:space="preserve"> and </w:t>
            </w:r>
            <w:proofErr w:type="spellStart"/>
            <w:r>
              <w:t>Itaru</w:t>
            </w:r>
            <w:proofErr w:type="spellEnd"/>
            <w:r>
              <w:t xml:space="preserve"> </w:t>
            </w:r>
            <w:proofErr w:type="spellStart"/>
            <w:r>
              <w:t>Mizoguchi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>Temporary anchorage device stability: an evaluation of thread shape factor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582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M. </w:t>
            </w:r>
            <w:proofErr w:type="spellStart"/>
            <w:r>
              <w:t>Migliorati</w:t>
            </w:r>
            <w:proofErr w:type="spellEnd"/>
            <w:r>
              <w:t xml:space="preserve">, A. Signori and A. </w:t>
            </w:r>
            <w:proofErr w:type="spellStart"/>
            <w:r>
              <w:t>Silvestrini</w:t>
            </w:r>
            <w:proofErr w:type="spellEnd"/>
            <w:r>
              <w:t xml:space="preserve"> </w:t>
            </w:r>
            <w:proofErr w:type="spellStart"/>
            <w:r>
              <w:t>Biavati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proofErr w:type="spellStart"/>
            <w:r>
              <w:t>Mandibular</w:t>
            </w:r>
            <w:proofErr w:type="spellEnd"/>
            <w:r>
              <w:t xml:space="preserve"> incisor alignment and dental arch changes 1 year after extraction of deciduous canines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587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Anders </w:t>
            </w:r>
            <w:proofErr w:type="spellStart"/>
            <w:r>
              <w:t>Sjogren</w:t>
            </w:r>
            <w:proofErr w:type="spellEnd"/>
            <w:r>
              <w:t xml:space="preserve"> , Kristina </w:t>
            </w:r>
            <w:proofErr w:type="spellStart"/>
            <w:r>
              <w:t>Arnrup</w:t>
            </w:r>
            <w:proofErr w:type="spellEnd"/>
            <w:r>
              <w:t xml:space="preserve">, </w:t>
            </w:r>
            <w:proofErr w:type="spellStart"/>
            <w:r>
              <w:t>Bertil</w:t>
            </w:r>
            <w:proofErr w:type="spellEnd"/>
            <w:r>
              <w:t xml:space="preserve"> </w:t>
            </w:r>
            <w:proofErr w:type="spellStart"/>
            <w:r>
              <w:t>Lennartsson</w:t>
            </w:r>
            <w:proofErr w:type="spellEnd"/>
            <w:r>
              <w:t xml:space="preserve"> and Jan </w:t>
            </w:r>
            <w:proofErr w:type="spellStart"/>
            <w:r>
              <w:t>Huggare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Laboratory evaluation of modern plastic brackets 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595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Omar Ali, Margarita </w:t>
            </w:r>
            <w:proofErr w:type="spellStart"/>
            <w:r>
              <w:t>Makou</w:t>
            </w:r>
            <w:proofErr w:type="spellEnd"/>
            <w:r>
              <w:t xml:space="preserve">, </w:t>
            </w:r>
            <w:proofErr w:type="spellStart"/>
            <w:r>
              <w:t>triantafillos</w:t>
            </w:r>
            <w:proofErr w:type="spellEnd"/>
            <w:r>
              <w:t xml:space="preserve"> Papadopoulos and George </w:t>
            </w:r>
            <w:proofErr w:type="spellStart"/>
            <w:r>
              <w:t>Eliades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>Aesthetic nickel titanium wires –how much do they deliver?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603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Anil Abdul </w:t>
            </w:r>
            <w:proofErr w:type="spellStart"/>
            <w:r>
              <w:t>Kaphoor</w:t>
            </w:r>
            <w:proofErr w:type="spellEnd"/>
            <w:r>
              <w:t xml:space="preserve"> and </w:t>
            </w:r>
            <w:proofErr w:type="spellStart"/>
            <w:r>
              <w:t>Shobha</w:t>
            </w:r>
            <w:proofErr w:type="spellEnd"/>
            <w:r>
              <w:t xml:space="preserve"> </w:t>
            </w:r>
            <w:proofErr w:type="spellStart"/>
            <w:r>
              <w:t>Sundareswaran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>A comparative study of shear bond strength between metal and ceramic brackets and  ceramic brackets and artificially aged composite restorations using different surface treatments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610</w:t>
            </w:r>
          </w:p>
        </w:tc>
        <w:tc>
          <w:tcPr>
            <w:tcW w:w="4858" w:type="dxa"/>
          </w:tcPr>
          <w:p w:rsidR="00C81C00" w:rsidRPr="007B14DB" w:rsidRDefault="00C81C00" w:rsidP="001B0185">
            <w:proofErr w:type="spellStart"/>
            <w:r>
              <w:t>Ladan</w:t>
            </w:r>
            <w:proofErr w:type="spellEnd"/>
            <w:r>
              <w:t xml:space="preserve"> </w:t>
            </w:r>
            <w:proofErr w:type="spellStart"/>
            <w:r>
              <w:t>Eslamian</w:t>
            </w:r>
            <w:proofErr w:type="spellEnd"/>
            <w:r>
              <w:t xml:space="preserve">, Ali </w:t>
            </w:r>
            <w:proofErr w:type="spellStart"/>
            <w:r>
              <w:t>Borzabadi-Farahani</w:t>
            </w:r>
            <w:proofErr w:type="spellEnd"/>
            <w:r>
              <w:t xml:space="preserve">, </w:t>
            </w:r>
            <w:proofErr w:type="spellStart"/>
            <w:r>
              <w:t>Nasim</w:t>
            </w:r>
            <w:proofErr w:type="spellEnd"/>
            <w:r>
              <w:t xml:space="preserve"> </w:t>
            </w:r>
            <w:proofErr w:type="spellStart"/>
            <w:r>
              <w:t>Mousavi</w:t>
            </w:r>
            <w:proofErr w:type="spellEnd"/>
            <w:r>
              <w:t xml:space="preserve"> and Amir </w:t>
            </w:r>
            <w:proofErr w:type="spellStart"/>
            <w:r>
              <w:t>Ghasemi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The effect upon friction of the </w:t>
            </w:r>
            <w:proofErr w:type="spellStart"/>
            <w:r>
              <w:t>defradation</w:t>
            </w:r>
            <w:proofErr w:type="spellEnd"/>
            <w:r>
              <w:t xml:space="preserve"> of orthodontic elastomeric modules 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618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Ian Robert Edwards, David John </w:t>
            </w:r>
            <w:proofErr w:type="spellStart"/>
            <w:r>
              <w:t>Spary</w:t>
            </w:r>
            <w:proofErr w:type="spellEnd"/>
            <w:r>
              <w:t xml:space="preserve"> and William Peter Rock</w:t>
            </w:r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An in vitro comparison of the frictional forces between </w:t>
            </w:r>
            <w:proofErr w:type="spellStart"/>
            <w:r>
              <w:t>archwires</w:t>
            </w:r>
            <w:proofErr w:type="spellEnd"/>
            <w:r>
              <w:t xml:space="preserve"> and self-</w:t>
            </w:r>
            <w:proofErr w:type="spellStart"/>
            <w:r>
              <w:t>ligating</w:t>
            </w:r>
            <w:proofErr w:type="spellEnd"/>
            <w:r>
              <w:t xml:space="preserve"> brackets of passive and active types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625</w:t>
            </w:r>
          </w:p>
        </w:tc>
        <w:tc>
          <w:tcPr>
            <w:tcW w:w="4858" w:type="dxa"/>
          </w:tcPr>
          <w:p w:rsidR="00C81C00" w:rsidRPr="007B14DB" w:rsidRDefault="00C81C00" w:rsidP="001B0185">
            <w:proofErr w:type="spellStart"/>
            <w:r>
              <w:t>Tsui-Hsien</w:t>
            </w:r>
            <w:proofErr w:type="spellEnd"/>
            <w:r>
              <w:t xml:space="preserve"> Huang, Hoi-</w:t>
            </w:r>
            <w:proofErr w:type="spellStart"/>
            <w:r>
              <w:t>Shing</w:t>
            </w:r>
            <w:proofErr w:type="spellEnd"/>
            <w:r>
              <w:t xml:space="preserve"> </w:t>
            </w:r>
            <w:proofErr w:type="spellStart"/>
            <w:r>
              <w:t>Luk</w:t>
            </w:r>
            <w:proofErr w:type="spellEnd"/>
            <w:r>
              <w:t xml:space="preserve">, Ying-Chi Hsu and C </w:t>
            </w:r>
            <w:proofErr w:type="spellStart"/>
            <w:r>
              <w:t>hia-Tze</w:t>
            </w:r>
            <w:proofErr w:type="spellEnd"/>
            <w:r>
              <w:t xml:space="preserve"> Kao</w:t>
            </w:r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lastRenderedPageBreak/>
              <w:t xml:space="preserve">The incidence of caries and white spot lesions in </w:t>
            </w:r>
            <w:proofErr w:type="spellStart"/>
            <w:r>
              <w:t>orthodontically</w:t>
            </w:r>
            <w:proofErr w:type="spellEnd"/>
            <w:r>
              <w:t xml:space="preserve"> treated adolescents with a comprehensive caries prophylactic regimen –a prospective study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633</w:t>
            </w:r>
          </w:p>
        </w:tc>
        <w:tc>
          <w:tcPr>
            <w:tcW w:w="4858" w:type="dxa"/>
          </w:tcPr>
          <w:p w:rsidR="00C81C00" w:rsidRPr="007B14DB" w:rsidRDefault="00C81C00" w:rsidP="001B0185">
            <w:proofErr w:type="spellStart"/>
            <w:r>
              <w:t>Sigurd</w:t>
            </w:r>
            <w:proofErr w:type="spellEnd"/>
            <w:r>
              <w:t xml:space="preserve"> </w:t>
            </w:r>
            <w:proofErr w:type="spellStart"/>
            <w:r>
              <w:t>Hadler</w:t>
            </w:r>
            <w:proofErr w:type="spellEnd"/>
            <w:r>
              <w:t xml:space="preserve"> Olsen Kristin </w:t>
            </w:r>
            <w:proofErr w:type="spellStart"/>
            <w:r>
              <w:t>Sandvik</w:t>
            </w:r>
            <w:proofErr w:type="spellEnd"/>
            <w:r>
              <w:t>, Mohammad A. El-</w:t>
            </w:r>
            <w:proofErr w:type="spellStart"/>
            <w:r>
              <w:t>Agrodudi</w:t>
            </w:r>
            <w:proofErr w:type="spellEnd"/>
            <w:r>
              <w:t xml:space="preserve"> and Bjorn </w:t>
            </w:r>
            <w:proofErr w:type="spellStart"/>
            <w:r>
              <w:t>Ogaard</w:t>
            </w:r>
            <w:proofErr w:type="spellEnd"/>
          </w:p>
        </w:tc>
      </w:tr>
      <w:tr w:rsidR="00C81C00" w:rsidRPr="007B14DB" w:rsidTr="001B0185">
        <w:tc>
          <w:tcPr>
            <w:tcW w:w="5493" w:type="dxa"/>
          </w:tcPr>
          <w:p w:rsidR="00C81C00" w:rsidRPr="007B14DB" w:rsidRDefault="00C81C00" w:rsidP="001B0185">
            <w:r>
              <w:t xml:space="preserve">The effect of increased </w:t>
            </w:r>
            <w:proofErr w:type="spellStart"/>
            <w:r>
              <w:t>overjet</w:t>
            </w:r>
            <w:proofErr w:type="spellEnd"/>
            <w:r>
              <w:t xml:space="preserve"> on the magnitude and reproducibility of smiling in adult females</w:t>
            </w:r>
          </w:p>
        </w:tc>
        <w:tc>
          <w:tcPr>
            <w:tcW w:w="990" w:type="dxa"/>
          </w:tcPr>
          <w:p w:rsidR="00C81C00" w:rsidRPr="007B14DB" w:rsidRDefault="00C81C00" w:rsidP="001B0185">
            <w:r>
              <w:t>640</w:t>
            </w:r>
          </w:p>
        </w:tc>
        <w:tc>
          <w:tcPr>
            <w:tcW w:w="4858" w:type="dxa"/>
          </w:tcPr>
          <w:p w:rsidR="00C81C00" w:rsidRPr="007B14DB" w:rsidRDefault="00C81C00" w:rsidP="001B0185">
            <w:r>
              <w:t xml:space="preserve">C. M. Campbell, D.T. Millett, </w:t>
            </w:r>
            <w:proofErr w:type="spellStart"/>
            <w:r>
              <w:t>A.O’Callaghan</w:t>
            </w:r>
            <w:proofErr w:type="spellEnd"/>
            <w:r>
              <w:t xml:space="preserve">, A. Marsh, g. T. </w:t>
            </w:r>
            <w:proofErr w:type="spellStart"/>
            <w:r>
              <w:t>Mclntyre</w:t>
            </w:r>
            <w:proofErr w:type="spellEnd"/>
            <w:r>
              <w:t xml:space="preserve"> and M. Cronin</w:t>
            </w:r>
          </w:p>
        </w:tc>
      </w:tr>
      <w:tr w:rsidR="00C81C00" w:rsidRPr="007B14DB" w:rsidTr="001B0185">
        <w:tc>
          <w:tcPr>
            <w:tcW w:w="5493" w:type="dxa"/>
          </w:tcPr>
          <w:p w:rsidR="00C81C00" w:rsidRDefault="00C81C00" w:rsidP="001B0185">
            <w:r>
              <w:t>The perception of dental aesthetics and orthodontic treatment need by 10 to 11 year old children</w:t>
            </w:r>
          </w:p>
        </w:tc>
        <w:tc>
          <w:tcPr>
            <w:tcW w:w="990" w:type="dxa"/>
          </w:tcPr>
          <w:p w:rsidR="00C81C00" w:rsidRDefault="00C81C00" w:rsidP="001B0185">
            <w:r>
              <w:t>646</w:t>
            </w:r>
          </w:p>
        </w:tc>
        <w:tc>
          <w:tcPr>
            <w:tcW w:w="4858" w:type="dxa"/>
          </w:tcPr>
          <w:p w:rsidR="00C81C00" w:rsidRDefault="00C81C00" w:rsidP="001B0185">
            <w:r>
              <w:t xml:space="preserve">Vinita Singh, Ahmad </w:t>
            </w:r>
            <w:proofErr w:type="spellStart"/>
            <w:r>
              <w:t>Hamdan</w:t>
            </w:r>
            <w:proofErr w:type="spellEnd"/>
            <w:r>
              <w:t xml:space="preserve"> and Peter rock</w:t>
            </w:r>
          </w:p>
        </w:tc>
      </w:tr>
      <w:tr w:rsidR="00C81C00" w:rsidRPr="007B14DB" w:rsidTr="001B0185">
        <w:tc>
          <w:tcPr>
            <w:tcW w:w="5493" w:type="dxa"/>
          </w:tcPr>
          <w:p w:rsidR="00C81C00" w:rsidRDefault="00C81C00" w:rsidP="001B0185">
            <w:r>
              <w:t xml:space="preserve">Book Reviews New Horizons in orthodontics, volume 1: advances in fixed appliance technique </w:t>
            </w:r>
          </w:p>
        </w:tc>
        <w:tc>
          <w:tcPr>
            <w:tcW w:w="990" w:type="dxa"/>
          </w:tcPr>
          <w:p w:rsidR="00C81C00" w:rsidRDefault="00C81C00" w:rsidP="001B0185">
            <w:r>
              <w:t>652</w:t>
            </w:r>
          </w:p>
        </w:tc>
        <w:tc>
          <w:tcPr>
            <w:tcW w:w="4858" w:type="dxa"/>
          </w:tcPr>
          <w:p w:rsidR="00C81C00" w:rsidRDefault="00C81C00" w:rsidP="001B0185">
            <w:r>
              <w:t>William J. Clark</w:t>
            </w:r>
          </w:p>
        </w:tc>
      </w:tr>
      <w:tr w:rsidR="00C81C00" w:rsidRPr="007B14DB" w:rsidTr="001B0185">
        <w:tc>
          <w:tcPr>
            <w:tcW w:w="5493" w:type="dxa"/>
          </w:tcPr>
          <w:p w:rsidR="00C81C00" w:rsidRDefault="00C81C00" w:rsidP="001B0185">
            <w:r>
              <w:t>The Alexander discipline volume 2: long-term stability (2011)</w:t>
            </w:r>
          </w:p>
        </w:tc>
        <w:tc>
          <w:tcPr>
            <w:tcW w:w="990" w:type="dxa"/>
          </w:tcPr>
          <w:p w:rsidR="00C81C00" w:rsidRDefault="00C81C00" w:rsidP="001B0185">
            <w:r>
              <w:t>653</w:t>
            </w:r>
          </w:p>
        </w:tc>
        <w:tc>
          <w:tcPr>
            <w:tcW w:w="4858" w:type="dxa"/>
          </w:tcPr>
          <w:p w:rsidR="00C81C00" w:rsidRDefault="00C81C00" w:rsidP="001B0185">
            <w:r>
              <w:t>R. G. Wick Alexander</w:t>
            </w:r>
          </w:p>
        </w:tc>
      </w:tr>
      <w:tr w:rsidR="00C81C00" w:rsidRPr="007B14DB" w:rsidTr="001B0185">
        <w:tc>
          <w:tcPr>
            <w:tcW w:w="5493" w:type="dxa"/>
          </w:tcPr>
          <w:p w:rsidR="00C81C00" w:rsidRDefault="00C81C00" w:rsidP="001B0185">
            <w:r>
              <w:t>Self-</w:t>
            </w:r>
            <w:proofErr w:type="spellStart"/>
            <w:r>
              <w:t>ligating</w:t>
            </w:r>
            <w:proofErr w:type="spellEnd"/>
            <w:r>
              <w:t xml:space="preserve"> brackets in orthodontics: current concepts and techniques (2011)</w:t>
            </w:r>
          </w:p>
        </w:tc>
        <w:tc>
          <w:tcPr>
            <w:tcW w:w="990" w:type="dxa"/>
          </w:tcPr>
          <w:p w:rsidR="00C81C00" w:rsidRDefault="00C81C00" w:rsidP="001B0185">
            <w:r>
              <w:t>654</w:t>
            </w:r>
          </w:p>
        </w:tc>
        <w:tc>
          <w:tcPr>
            <w:tcW w:w="4858" w:type="dxa"/>
          </w:tcPr>
          <w:p w:rsidR="00C81C00" w:rsidRDefault="00C81C00" w:rsidP="001B0185">
            <w:proofErr w:type="spellStart"/>
            <w:r>
              <w:rPr>
                <w:rFonts w:ascii="UniversLTStd" w:hAnsi="UniversLTStd" w:cs="UniversLTStd"/>
                <w:sz w:val="18"/>
                <w:szCs w:val="18"/>
                <w:lang w:val="en-IN"/>
              </w:rPr>
              <w:t>Bjoern</w:t>
            </w:r>
            <w:proofErr w:type="spellEnd"/>
            <w:r>
              <w:rPr>
                <w:rFonts w:ascii="UniversLTStd" w:hAnsi="UniversLTStd" w:cs="UniversLTStd"/>
                <w:sz w:val="18"/>
                <w:szCs w:val="18"/>
                <w:lang w:val="en-IN"/>
              </w:rPr>
              <w:t xml:space="preserve"> Ludwig, Dirk </w:t>
            </w:r>
            <w:proofErr w:type="spellStart"/>
            <w:r>
              <w:rPr>
                <w:rFonts w:ascii="UniversLTStd" w:hAnsi="UniversLTStd" w:cs="UniversLTStd"/>
                <w:sz w:val="18"/>
                <w:szCs w:val="18"/>
                <w:lang w:val="en-IN"/>
              </w:rPr>
              <w:t>Bister</w:t>
            </w:r>
            <w:proofErr w:type="spellEnd"/>
            <w:r>
              <w:rPr>
                <w:rFonts w:ascii="UniversLTStd" w:hAnsi="UniversLTStd" w:cs="UniversLTStd"/>
                <w:sz w:val="18"/>
                <w:szCs w:val="18"/>
                <w:lang w:val="en-IN"/>
              </w:rPr>
              <w:t xml:space="preserve"> and Sebastian </w:t>
            </w:r>
            <w:proofErr w:type="spellStart"/>
            <w:r>
              <w:rPr>
                <w:rFonts w:ascii="UniversLTStd" w:hAnsi="UniversLTStd" w:cs="UniversLTStd"/>
                <w:sz w:val="18"/>
                <w:szCs w:val="18"/>
                <w:lang w:val="en-IN"/>
              </w:rPr>
              <w:t>Baumgaertel</w:t>
            </w:r>
            <w:proofErr w:type="spellEnd"/>
          </w:p>
        </w:tc>
      </w:tr>
    </w:tbl>
    <w:p w:rsidR="00C81C00" w:rsidRDefault="00C81C00" w:rsidP="00C81C00">
      <w:pPr>
        <w:rPr>
          <w:sz w:val="40"/>
          <w:szCs w:val="40"/>
        </w:rPr>
      </w:pPr>
    </w:p>
    <w:p w:rsidR="00C81C00" w:rsidRDefault="00C81C00" w:rsidP="00C81C00"/>
    <w:p w:rsidR="000C47F7" w:rsidRDefault="000C47F7">
      <w:pPr>
        <w:rPr>
          <w:sz w:val="40"/>
          <w:szCs w:val="40"/>
          <w:u w:val="single"/>
        </w:rPr>
      </w:pPr>
    </w:p>
    <w:p w:rsidR="00C81C00" w:rsidRDefault="00C81C00" w:rsidP="000C47F7">
      <w:pPr>
        <w:tabs>
          <w:tab w:val="left" w:pos="1080"/>
        </w:tabs>
        <w:jc w:val="center"/>
        <w:rPr>
          <w:sz w:val="56"/>
          <w:szCs w:val="56"/>
        </w:rPr>
      </w:pPr>
    </w:p>
    <w:p w:rsidR="00C81C00" w:rsidRDefault="00C81C00" w:rsidP="000C47F7">
      <w:pPr>
        <w:tabs>
          <w:tab w:val="left" w:pos="1080"/>
        </w:tabs>
        <w:jc w:val="center"/>
        <w:rPr>
          <w:sz w:val="56"/>
          <w:szCs w:val="56"/>
        </w:rPr>
      </w:pPr>
    </w:p>
    <w:p w:rsidR="00C81C00" w:rsidRDefault="00C81C00" w:rsidP="000C47F7">
      <w:pPr>
        <w:tabs>
          <w:tab w:val="left" w:pos="1080"/>
        </w:tabs>
        <w:jc w:val="center"/>
        <w:rPr>
          <w:sz w:val="56"/>
          <w:szCs w:val="56"/>
        </w:rPr>
      </w:pPr>
    </w:p>
    <w:p w:rsidR="00C81C00" w:rsidRDefault="00C81C00" w:rsidP="000C47F7">
      <w:pPr>
        <w:tabs>
          <w:tab w:val="left" w:pos="1080"/>
        </w:tabs>
        <w:jc w:val="center"/>
        <w:rPr>
          <w:sz w:val="56"/>
          <w:szCs w:val="56"/>
        </w:rPr>
      </w:pPr>
    </w:p>
    <w:p w:rsidR="00C81C00" w:rsidRDefault="00C81C00" w:rsidP="000C47F7">
      <w:pPr>
        <w:tabs>
          <w:tab w:val="left" w:pos="1080"/>
        </w:tabs>
        <w:jc w:val="center"/>
        <w:rPr>
          <w:sz w:val="56"/>
          <w:szCs w:val="56"/>
        </w:rPr>
      </w:pPr>
    </w:p>
    <w:p w:rsidR="00C81C00" w:rsidRDefault="00C81C00" w:rsidP="000C47F7">
      <w:pPr>
        <w:tabs>
          <w:tab w:val="left" w:pos="1080"/>
        </w:tabs>
        <w:jc w:val="center"/>
        <w:rPr>
          <w:sz w:val="56"/>
          <w:szCs w:val="56"/>
        </w:rPr>
      </w:pPr>
    </w:p>
    <w:p w:rsidR="00C81C00" w:rsidRDefault="00C81C00" w:rsidP="000C47F7">
      <w:pPr>
        <w:tabs>
          <w:tab w:val="left" w:pos="1080"/>
        </w:tabs>
        <w:jc w:val="center"/>
        <w:rPr>
          <w:sz w:val="56"/>
          <w:szCs w:val="56"/>
        </w:rPr>
      </w:pPr>
    </w:p>
    <w:p w:rsidR="00C81C00" w:rsidRDefault="00C81C00" w:rsidP="000C47F7">
      <w:pPr>
        <w:tabs>
          <w:tab w:val="left" w:pos="1080"/>
        </w:tabs>
        <w:jc w:val="center"/>
        <w:rPr>
          <w:sz w:val="56"/>
          <w:szCs w:val="56"/>
        </w:rPr>
      </w:pPr>
    </w:p>
    <w:p w:rsidR="000C47F7" w:rsidRPr="00C81C00" w:rsidRDefault="00C81C00" w:rsidP="000C47F7">
      <w:pPr>
        <w:tabs>
          <w:tab w:val="left" w:pos="1080"/>
        </w:tabs>
        <w:jc w:val="center"/>
        <w:rPr>
          <w:b/>
          <w:sz w:val="48"/>
          <w:szCs w:val="48"/>
        </w:rPr>
      </w:pPr>
      <w:r w:rsidRPr="00C81C00">
        <w:rPr>
          <w:b/>
          <w:sz w:val="48"/>
          <w:szCs w:val="48"/>
        </w:rPr>
        <w:lastRenderedPageBreak/>
        <w:t>EUROPEAN JOURNAL OF ORTHODONTICS</w:t>
      </w:r>
    </w:p>
    <w:p w:rsidR="000C47F7" w:rsidRDefault="000C47F7" w:rsidP="000C47F7">
      <w:pPr>
        <w:rPr>
          <w:sz w:val="40"/>
          <w:szCs w:val="40"/>
          <w:u w:val="single"/>
        </w:rPr>
      </w:pPr>
      <w:r w:rsidRPr="00C81C00">
        <w:rPr>
          <w:b/>
          <w:sz w:val="40"/>
          <w:szCs w:val="40"/>
        </w:rPr>
        <w:t xml:space="preserve">CONTENTS </w:t>
      </w:r>
      <w:r w:rsidRPr="00C81C00">
        <w:rPr>
          <w:b/>
          <w:sz w:val="40"/>
          <w:szCs w:val="40"/>
        </w:rPr>
        <w:br/>
      </w:r>
      <w:r w:rsidR="005C6CA3">
        <w:rPr>
          <w:b/>
          <w:sz w:val="40"/>
          <w:szCs w:val="40"/>
          <w:u w:val="single"/>
        </w:rPr>
        <w:t xml:space="preserve"> Vol.34</w:t>
      </w:r>
      <w:r w:rsidRPr="00C81C00">
        <w:rPr>
          <w:b/>
          <w:sz w:val="40"/>
          <w:szCs w:val="40"/>
          <w:u w:val="single"/>
        </w:rPr>
        <w:t>–No.6-Dec 201</w:t>
      </w:r>
      <w:r w:rsidR="005C6CA3">
        <w:rPr>
          <w:b/>
          <w:sz w:val="40"/>
          <w:szCs w:val="40"/>
          <w:u w:val="single"/>
        </w:rPr>
        <w:t>2</w:t>
      </w:r>
    </w:p>
    <w:tbl>
      <w:tblPr>
        <w:tblStyle w:val="TableGrid"/>
        <w:tblW w:w="11483" w:type="dxa"/>
        <w:tblInd w:w="-885" w:type="dxa"/>
        <w:tblLook w:val="04A0"/>
      </w:tblPr>
      <w:tblGrid>
        <w:gridCol w:w="6483"/>
        <w:gridCol w:w="786"/>
        <w:gridCol w:w="4214"/>
      </w:tblGrid>
      <w:tr w:rsidR="000C47F7" w:rsidRPr="000C47F7" w:rsidTr="00C81C00">
        <w:tc>
          <w:tcPr>
            <w:tcW w:w="6483" w:type="dxa"/>
          </w:tcPr>
          <w:p w:rsidR="000C47F7" w:rsidRPr="000C47F7" w:rsidRDefault="000C47F7" w:rsidP="000C47F7">
            <w:r>
              <w:t xml:space="preserve">The assessment of facial variation in 4747 British school children </w:t>
            </w:r>
          </w:p>
        </w:tc>
        <w:tc>
          <w:tcPr>
            <w:tcW w:w="786" w:type="dxa"/>
          </w:tcPr>
          <w:p w:rsidR="000C47F7" w:rsidRPr="000C47F7" w:rsidRDefault="000C47F7" w:rsidP="000C47F7">
            <w:r>
              <w:t>655</w:t>
            </w:r>
          </w:p>
        </w:tc>
        <w:tc>
          <w:tcPr>
            <w:tcW w:w="4214" w:type="dxa"/>
          </w:tcPr>
          <w:p w:rsidR="000C47F7" w:rsidRPr="000C47F7" w:rsidRDefault="000C47F7" w:rsidP="000C47F7">
            <w:proofErr w:type="spellStart"/>
            <w:r>
              <w:t>Arshed</w:t>
            </w:r>
            <w:proofErr w:type="spellEnd"/>
            <w:r>
              <w:t xml:space="preserve"> M. </w:t>
            </w:r>
            <w:proofErr w:type="spellStart"/>
            <w:r>
              <w:t>Toma</w:t>
            </w:r>
            <w:proofErr w:type="spellEnd"/>
            <w:r>
              <w:t xml:space="preserve">, Alexei I. </w:t>
            </w:r>
            <w:proofErr w:type="spellStart"/>
            <w:r>
              <w:t>Zhurov</w:t>
            </w:r>
            <w:proofErr w:type="spellEnd"/>
            <w:r>
              <w:t xml:space="preserve">, Rebecca </w:t>
            </w:r>
            <w:proofErr w:type="spellStart"/>
            <w:r>
              <w:t>Playle</w:t>
            </w:r>
            <w:proofErr w:type="spellEnd"/>
            <w:r>
              <w:t>, David Marshall, Paul L. Rosin and Stephen Richmond</w:t>
            </w:r>
          </w:p>
        </w:tc>
      </w:tr>
      <w:tr w:rsidR="000C47F7" w:rsidRPr="000C47F7" w:rsidTr="00C81C00">
        <w:tc>
          <w:tcPr>
            <w:tcW w:w="6483" w:type="dxa"/>
          </w:tcPr>
          <w:p w:rsidR="000C47F7" w:rsidRDefault="000C47F7" w:rsidP="000C47F7">
            <w:r>
              <w:t>Commentary</w:t>
            </w:r>
          </w:p>
          <w:p w:rsidR="000C47F7" w:rsidRPr="000C47F7" w:rsidRDefault="000C47F7" w:rsidP="000C47F7">
            <w:r>
              <w:t>Facial variation: from visual assessment to three-dimensional quantification</w:t>
            </w:r>
          </w:p>
        </w:tc>
        <w:tc>
          <w:tcPr>
            <w:tcW w:w="786" w:type="dxa"/>
          </w:tcPr>
          <w:p w:rsidR="000C47F7" w:rsidRPr="000C47F7" w:rsidRDefault="000C47F7" w:rsidP="000C47F7">
            <w:r>
              <w:t>665</w:t>
            </w:r>
          </w:p>
        </w:tc>
        <w:tc>
          <w:tcPr>
            <w:tcW w:w="4214" w:type="dxa"/>
          </w:tcPr>
          <w:p w:rsidR="000C47F7" w:rsidRPr="000C47F7" w:rsidRDefault="000C47F7" w:rsidP="000C47F7">
            <w:r>
              <w:t xml:space="preserve"> Anne Marie </w:t>
            </w:r>
            <w:proofErr w:type="spellStart"/>
            <w:r>
              <w:t>Kuijpers-Jagtman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FB2714" w:rsidP="000C47F7">
            <w:r>
              <w:t xml:space="preserve">Posterior </w:t>
            </w:r>
            <w:proofErr w:type="spellStart"/>
            <w:r>
              <w:t>crossbite</w:t>
            </w:r>
            <w:proofErr w:type="spellEnd"/>
            <w:r>
              <w:t xml:space="preserve"> and </w:t>
            </w:r>
            <w:proofErr w:type="spellStart"/>
            <w:r>
              <w:t>temporomandibular</w:t>
            </w:r>
            <w:proofErr w:type="spellEnd"/>
            <w:r>
              <w:t xml:space="preserve"> disorders (TMDs): need for orthodontic treatment?</w:t>
            </w:r>
          </w:p>
        </w:tc>
        <w:tc>
          <w:tcPr>
            <w:tcW w:w="786" w:type="dxa"/>
          </w:tcPr>
          <w:p w:rsidR="000C47F7" w:rsidRPr="000C47F7" w:rsidRDefault="00FB2714" w:rsidP="000C47F7">
            <w:r>
              <w:t>667</w:t>
            </w:r>
          </w:p>
        </w:tc>
        <w:tc>
          <w:tcPr>
            <w:tcW w:w="4214" w:type="dxa"/>
          </w:tcPr>
          <w:p w:rsidR="000C47F7" w:rsidRPr="000C47F7" w:rsidRDefault="00FB2714" w:rsidP="000C47F7">
            <w:r>
              <w:t xml:space="preserve">Birgit </w:t>
            </w:r>
            <w:proofErr w:type="spellStart"/>
            <w:r>
              <w:t>Thilander</w:t>
            </w:r>
            <w:proofErr w:type="spellEnd"/>
            <w:r>
              <w:t xml:space="preserve"> and </w:t>
            </w:r>
            <w:proofErr w:type="spellStart"/>
            <w:r>
              <w:t>Krister</w:t>
            </w:r>
            <w:proofErr w:type="spellEnd"/>
            <w:r>
              <w:t xml:space="preserve"> </w:t>
            </w:r>
            <w:proofErr w:type="spellStart"/>
            <w:r>
              <w:t>Bjerklin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FB2714" w:rsidP="000C47F7">
            <w:r>
              <w:t xml:space="preserve">Effectiveness of treatment of adult  patients with the </w:t>
            </w:r>
            <w:proofErr w:type="spellStart"/>
            <w:r>
              <w:t>straightwire</w:t>
            </w:r>
            <w:proofErr w:type="spellEnd"/>
            <w:r>
              <w:t xml:space="preserve"> technique and the lingual two-dimensional appliance</w:t>
            </w:r>
          </w:p>
        </w:tc>
        <w:tc>
          <w:tcPr>
            <w:tcW w:w="786" w:type="dxa"/>
          </w:tcPr>
          <w:p w:rsidR="000C47F7" w:rsidRPr="000C47F7" w:rsidRDefault="00FB2714" w:rsidP="000C47F7">
            <w:r>
              <w:t>674</w:t>
            </w:r>
          </w:p>
        </w:tc>
        <w:tc>
          <w:tcPr>
            <w:tcW w:w="4214" w:type="dxa"/>
          </w:tcPr>
          <w:p w:rsidR="000C47F7" w:rsidRPr="000C47F7" w:rsidRDefault="00FB2714" w:rsidP="000C47F7">
            <w:proofErr w:type="spellStart"/>
            <w:r>
              <w:t>Milada</w:t>
            </w:r>
            <w:proofErr w:type="spellEnd"/>
            <w:r>
              <w:t xml:space="preserve"> </w:t>
            </w:r>
            <w:proofErr w:type="spellStart"/>
            <w:r>
              <w:t>Soldanova</w:t>
            </w:r>
            <w:proofErr w:type="spellEnd"/>
            <w:r>
              <w:t xml:space="preserve">, </w:t>
            </w:r>
            <w:proofErr w:type="spellStart"/>
            <w:r>
              <w:t>Ondrej</w:t>
            </w:r>
            <w:proofErr w:type="spellEnd"/>
            <w:r>
              <w:t xml:space="preserve"> </w:t>
            </w:r>
            <w:proofErr w:type="spellStart"/>
            <w:r>
              <w:t>Leseticly</w:t>
            </w:r>
            <w:proofErr w:type="spellEnd"/>
            <w:r>
              <w:t xml:space="preserve">, </w:t>
            </w:r>
            <w:proofErr w:type="spellStart"/>
            <w:r>
              <w:t>Lenka</w:t>
            </w:r>
            <w:proofErr w:type="spellEnd"/>
            <w:r>
              <w:t xml:space="preserve"> </w:t>
            </w:r>
            <w:proofErr w:type="spellStart"/>
            <w:r>
              <w:t>Komarkova</w:t>
            </w:r>
            <w:proofErr w:type="spellEnd"/>
            <w:r>
              <w:t xml:space="preserve">, </w:t>
            </w:r>
            <w:proofErr w:type="spellStart"/>
            <w:r>
              <w:t>Tatjana</w:t>
            </w:r>
            <w:proofErr w:type="spellEnd"/>
            <w:r>
              <w:t xml:space="preserve"> </w:t>
            </w:r>
            <w:proofErr w:type="spellStart"/>
            <w:r>
              <w:t>Dostalova</w:t>
            </w:r>
            <w:proofErr w:type="spellEnd"/>
            <w:r>
              <w:t xml:space="preserve">, Vladimir </w:t>
            </w:r>
            <w:proofErr w:type="spellStart"/>
            <w:r>
              <w:t>Smutny</w:t>
            </w:r>
            <w:proofErr w:type="spellEnd"/>
            <w:r>
              <w:t xml:space="preserve"> and </w:t>
            </w:r>
            <w:proofErr w:type="spellStart"/>
            <w:r>
              <w:t>Milos</w:t>
            </w:r>
            <w:proofErr w:type="spellEnd"/>
            <w:r>
              <w:t xml:space="preserve"> </w:t>
            </w:r>
            <w:proofErr w:type="spellStart"/>
            <w:r>
              <w:t>Spidlen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FB2714" w:rsidP="000C47F7">
            <w:r>
              <w:t>Comparison of the outcome of the lower incisor extraction, premolar extraction and non-extraction treatments</w:t>
            </w:r>
          </w:p>
        </w:tc>
        <w:tc>
          <w:tcPr>
            <w:tcW w:w="786" w:type="dxa"/>
          </w:tcPr>
          <w:p w:rsidR="000C47F7" w:rsidRPr="000C47F7" w:rsidRDefault="00FB2714" w:rsidP="000C47F7">
            <w:r>
              <w:t>681</w:t>
            </w:r>
          </w:p>
        </w:tc>
        <w:tc>
          <w:tcPr>
            <w:tcW w:w="4214" w:type="dxa"/>
          </w:tcPr>
          <w:p w:rsidR="000C47F7" w:rsidRPr="000C47F7" w:rsidRDefault="00FB2714" w:rsidP="000C47F7">
            <w:proofErr w:type="spellStart"/>
            <w:r>
              <w:t>Zehra</w:t>
            </w:r>
            <w:proofErr w:type="spellEnd"/>
            <w:r>
              <w:t xml:space="preserve"> </w:t>
            </w:r>
            <w:proofErr w:type="spellStart"/>
            <w:r>
              <w:t>lleri</w:t>
            </w:r>
            <w:proofErr w:type="spellEnd"/>
            <w:r>
              <w:t xml:space="preserve">, </w:t>
            </w:r>
            <w:proofErr w:type="spellStart"/>
            <w:r>
              <w:t>Faruk</w:t>
            </w:r>
            <w:proofErr w:type="spellEnd"/>
            <w:r>
              <w:t xml:space="preserve"> </w:t>
            </w:r>
            <w:proofErr w:type="spellStart"/>
            <w:r>
              <w:t>Ayhan</w:t>
            </w:r>
            <w:proofErr w:type="spellEnd"/>
            <w:r>
              <w:t xml:space="preserve"> </w:t>
            </w:r>
            <w:proofErr w:type="spellStart"/>
            <w:r>
              <w:t>Basciftci</w:t>
            </w:r>
            <w:proofErr w:type="spellEnd"/>
            <w:r>
              <w:t xml:space="preserve">, </w:t>
            </w:r>
            <w:proofErr w:type="spellStart"/>
            <w:r>
              <w:t>Siddik</w:t>
            </w:r>
            <w:proofErr w:type="spellEnd"/>
            <w:r>
              <w:t xml:space="preserve"> </w:t>
            </w:r>
            <w:proofErr w:type="spellStart"/>
            <w:r>
              <w:t>Malkoc</w:t>
            </w:r>
            <w:proofErr w:type="spellEnd"/>
            <w:r>
              <w:t xml:space="preserve"> and </w:t>
            </w:r>
            <w:proofErr w:type="spellStart"/>
            <w:r>
              <w:t>Sabri</w:t>
            </w:r>
            <w:proofErr w:type="spellEnd"/>
            <w:r>
              <w:t xml:space="preserve"> </w:t>
            </w:r>
            <w:proofErr w:type="spellStart"/>
            <w:r>
              <w:t>llhan</w:t>
            </w:r>
            <w:proofErr w:type="spellEnd"/>
            <w:r>
              <w:t xml:space="preserve"> </w:t>
            </w:r>
            <w:proofErr w:type="spellStart"/>
            <w:r>
              <w:t>Ramoglu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FB2714" w:rsidP="000C47F7">
            <w:r>
              <w:t>Prevalence of asymmetric molar and canine relationship</w:t>
            </w:r>
          </w:p>
        </w:tc>
        <w:tc>
          <w:tcPr>
            <w:tcW w:w="786" w:type="dxa"/>
          </w:tcPr>
          <w:p w:rsidR="000C47F7" w:rsidRPr="000C47F7" w:rsidRDefault="00FB2714" w:rsidP="000C47F7">
            <w:r>
              <w:t>686</w:t>
            </w:r>
          </w:p>
        </w:tc>
        <w:tc>
          <w:tcPr>
            <w:tcW w:w="4214" w:type="dxa"/>
          </w:tcPr>
          <w:p w:rsidR="000C47F7" w:rsidRPr="000C47F7" w:rsidRDefault="00FB2714" w:rsidP="000C47F7">
            <w:r>
              <w:t xml:space="preserve"> </w:t>
            </w:r>
            <w:proofErr w:type="spellStart"/>
            <w:r>
              <w:t>Faraj</w:t>
            </w:r>
            <w:proofErr w:type="spellEnd"/>
            <w:r>
              <w:t xml:space="preserve"> </w:t>
            </w:r>
            <w:proofErr w:type="spellStart"/>
            <w:r>
              <w:t>Behbehani</w:t>
            </w:r>
            <w:proofErr w:type="spellEnd"/>
            <w:r>
              <w:t xml:space="preserve">, </w:t>
            </w:r>
            <w:proofErr w:type="spellStart"/>
            <w:r>
              <w:t>Rino</w:t>
            </w:r>
            <w:proofErr w:type="spellEnd"/>
            <w:r>
              <w:t xml:space="preserve"> Roy and </w:t>
            </w:r>
            <w:proofErr w:type="spellStart"/>
            <w:r>
              <w:t>Badreia</w:t>
            </w:r>
            <w:proofErr w:type="spellEnd"/>
            <w:r>
              <w:t xml:space="preserve"> Al-</w:t>
            </w:r>
            <w:proofErr w:type="spellStart"/>
            <w:r>
              <w:t>Jame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FB2714" w:rsidP="000C47F7">
            <w:r>
              <w:t xml:space="preserve">In vitro determination of the mechanical and chemical properties of a </w:t>
            </w:r>
            <w:proofErr w:type="spellStart"/>
            <w:r>
              <w:t>fibre</w:t>
            </w:r>
            <w:proofErr w:type="spellEnd"/>
            <w:r>
              <w:t xml:space="preserve"> orthodontic </w:t>
            </w:r>
            <w:proofErr w:type="spellStart"/>
            <w:r>
              <w:t>retainr</w:t>
            </w:r>
            <w:proofErr w:type="spellEnd"/>
          </w:p>
        </w:tc>
        <w:tc>
          <w:tcPr>
            <w:tcW w:w="786" w:type="dxa"/>
          </w:tcPr>
          <w:p w:rsidR="000C47F7" w:rsidRPr="000C47F7" w:rsidRDefault="00825B3B" w:rsidP="000C47F7">
            <w:r>
              <w:t>693</w:t>
            </w:r>
          </w:p>
        </w:tc>
        <w:tc>
          <w:tcPr>
            <w:tcW w:w="4214" w:type="dxa"/>
          </w:tcPr>
          <w:p w:rsidR="000C47F7" w:rsidRPr="000C47F7" w:rsidRDefault="00825B3B" w:rsidP="000C47F7">
            <w:r>
              <w:t xml:space="preserve">Armando </w:t>
            </w:r>
            <w:proofErr w:type="spellStart"/>
            <w:r>
              <w:t>Silvestrini-Biavati</w:t>
            </w:r>
            <w:proofErr w:type="spellEnd"/>
            <w:r>
              <w:t xml:space="preserve">, Francesca </w:t>
            </w:r>
            <w:proofErr w:type="spellStart"/>
            <w:r>
              <w:t>Angiero</w:t>
            </w:r>
            <w:proofErr w:type="spellEnd"/>
            <w:r>
              <w:t xml:space="preserve">, Francesca </w:t>
            </w:r>
            <w:proofErr w:type="spellStart"/>
            <w:r>
              <w:t>Gibelli</w:t>
            </w:r>
            <w:proofErr w:type="spellEnd"/>
            <w:r>
              <w:t xml:space="preserve">, Antonio Signore and Stefano </w:t>
            </w:r>
            <w:proofErr w:type="spellStart"/>
            <w:r>
              <w:t>Benedicenti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825B3B" w:rsidP="000C47F7">
            <w:r>
              <w:t xml:space="preserve">Dental  repercussion of maxillary lateral incisor agenesis </w:t>
            </w:r>
          </w:p>
        </w:tc>
        <w:tc>
          <w:tcPr>
            <w:tcW w:w="786" w:type="dxa"/>
          </w:tcPr>
          <w:p w:rsidR="000C47F7" w:rsidRPr="000C47F7" w:rsidRDefault="00825B3B" w:rsidP="000C47F7">
            <w:r>
              <w:t>698</w:t>
            </w:r>
          </w:p>
        </w:tc>
        <w:tc>
          <w:tcPr>
            <w:tcW w:w="4214" w:type="dxa"/>
          </w:tcPr>
          <w:p w:rsidR="000C47F7" w:rsidRPr="000C47F7" w:rsidRDefault="00825B3B" w:rsidP="000C47F7">
            <w:r>
              <w:t xml:space="preserve">Teresa </w:t>
            </w:r>
            <w:proofErr w:type="spellStart"/>
            <w:r>
              <w:t>Pinho</w:t>
            </w:r>
            <w:proofErr w:type="spellEnd"/>
            <w:r>
              <w:t xml:space="preserve"> and  Carolina </w:t>
            </w:r>
            <w:proofErr w:type="spellStart"/>
            <w:r>
              <w:t>Lemos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825B3B" w:rsidP="000C47F7">
            <w:proofErr w:type="spellStart"/>
            <w:r>
              <w:t>Occlusal</w:t>
            </w:r>
            <w:proofErr w:type="spellEnd"/>
            <w:r>
              <w:t xml:space="preserve"> characteristics and quality of life  before and after treatment of severe malocclusion</w:t>
            </w:r>
          </w:p>
        </w:tc>
        <w:tc>
          <w:tcPr>
            <w:tcW w:w="786" w:type="dxa"/>
          </w:tcPr>
          <w:p w:rsidR="000C47F7" w:rsidRPr="000C47F7" w:rsidRDefault="00825B3B" w:rsidP="000C47F7">
            <w:r>
              <w:t>704</w:t>
            </w:r>
          </w:p>
        </w:tc>
        <w:tc>
          <w:tcPr>
            <w:tcW w:w="4214" w:type="dxa"/>
          </w:tcPr>
          <w:p w:rsidR="000C47F7" w:rsidRPr="000C47F7" w:rsidRDefault="00825B3B" w:rsidP="000C47F7">
            <w:r>
              <w:t xml:space="preserve">Anna-Sofia </w:t>
            </w:r>
            <w:proofErr w:type="spellStart"/>
            <w:r>
              <w:t>Silvola</w:t>
            </w:r>
            <w:proofErr w:type="spellEnd"/>
            <w:r>
              <w:t xml:space="preserve">, </w:t>
            </w:r>
            <w:proofErr w:type="spellStart"/>
            <w:r>
              <w:t>Jaana</w:t>
            </w:r>
            <w:proofErr w:type="spellEnd"/>
            <w:r>
              <w:t xml:space="preserve"> </w:t>
            </w:r>
            <w:proofErr w:type="spellStart"/>
            <w:r>
              <w:t>Rusanen</w:t>
            </w:r>
            <w:proofErr w:type="spellEnd"/>
            <w:r>
              <w:t xml:space="preserve">, </w:t>
            </w:r>
            <w:proofErr w:type="spellStart"/>
            <w:r>
              <w:t>Mimmi</w:t>
            </w:r>
            <w:proofErr w:type="spellEnd"/>
            <w:r>
              <w:t xml:space="preserve"> </w:t>
            </w:r>
            <w:proofErr w:type="spellStart"/>
            <w:r>
              <w:t>Tolvanen</w:t>
            </w:r>
            <w:proofErr w:type="spellEnd"/>
            <w:r>
              <w:t xml:space="preserve">,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 and </w:t>
            </w:r>
            <w:proofErr w:type="spellStart"/>
            <w:r>
              <w:t>Satu</w:t>
            </w:r>
            <w:proofErr w:type="spellEnd"/>
            <w:r>
              <w:t xml:space="preserve"> Lahti</w:t>
            </w:r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825B3B" w:rsidP="000C47F7">
            <w:r>
              <w:t>Growth of functional cranial components in rats with intrauterine growth retardation after treatment with growth hormone</w:t>
            </w:r>
          </w:p>
        </w:tc>
        <w:tc>
          <w:tcPr>
            <w:tcW w:w="786" w:type="dxa"/>
          </w:tcPr>
          <w:p w:rsidR="000C47F7" w:rsidRPr="000C47F7" w:rsidRDefault="00825B3B" w:rsidP="000C47F7">
            <w:r>
              <w:t>710</w:t>
            </w:r>
          </w:p>
        </w:tc>
        <w:tc>
          <w:tcPr>
            <w:tcW w:w="4214" w:type="dxa"/>
          </w:tcPr>
          <w:p w:rsidR="000C47F7" w:rsidRPr="000C47F7" w:rsidRDefault="00825B3B" w:rsidP="000C47F7">
            <w:r>
              <w:t xml:space="preserve">Fabian </w:t>
            </w:r>
            <w:proofErr w:type="spellStart"/>
            <w:r>
              <w:t>Anibal</w:t>
            </w:r>
            <w:proofErr w:type="spellEnd"/>
            <w:r>
              <w:t xml:space="preserve"> Quintero, Luis Eduardo Castro, Maria Eugenia Luna, Luis Manuel </w:t>
            </w:r>
            <w:proofErr w:type="spellStart"/>
            <w:r>
              <w:t>Guimarey</w:t>
            </w:r>
            <w:proofErr w:type="spellEnd"/>
            <w:r>
              <w:t xml:space="preserve">, Maria </w:t>
            </w:r>
            <w:proofErr w:type="spellStart"/>
            <w:r>
              <w:t>Flor</w:t>
            </w:r>
            <w:r w:rsidR="00DB0517">
              <w:t>encia</w:t>
            </w:r>
            <w:proofErr w:type="spellEnd"/>
            <w:r w:rsidR="00DB0517">
              <w:t xml:space="preserve"> </w:t>
            </w:r>
            <w:proofErr w:type="spellStart"/>
            <w:r w:rsidR="00DB0517">
              <w:t>Cesani</w:t>
            </w:r>
            <w:proofErr w:type="spellEnd"/>
            <w:r w:rsidR="00DB0517">
              <w:t xml:space="preserve">, Maria Cecilia </w:t>
            </w:r>
            <w:proofErr w:type="spellStart"/>
            <w:r w:rsidR="00DB0517">
              <w:t>Fucini</w:t>
            </w:r>
            <w:proofErr w:type="spellEnd"/>
            <w:r w:rsidR="00DB0517">
              <w:t xml:space="preserve">, </w:t>
            </w:r>
            <w:proofErr w:type="spellStart"/>
            <w:r w:rsidR="00DB0517">
              <w:t>Myriam</w:t>
            </w:r>
            <w:proofErr w:type="spellEnd"/>
            <w:r w:rsidR="00DB0517">
              <w:t xml:space="preserve"> Villanueva, Veronica </w:t>
            </w:r>
            <w:proofErr w:type="spellStart"/>
            <w:r w:rsidR="00DB0517">
              <w:t>Prio</w:t>
            </w:r>
            <w:proofErr w:type="spellEnd"/>
            <w:r w:rsidR="00DB0517">
              <w:t xml:space="preserve"> and </w:t>
            </w:r>
            <w:proofErr w:type="spellStart"/>
            <w:r w:rsidR="00DB0517">
              <w:t>Evelia</w:t>
            </w:r>
            <w:proofErr w:type="spellEnd"/>
            <w:r w:rsidR="00DB0517">
              <w:t xml:space="preserve"> Edith </w:t>
            </w:r>
            <w:proofErr w:type="spellStart"/>
            <w:r w:rsidR="00DB0517">
              <w:t>Oyhenart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DB0517" w:rsidP="000C47F7">
            <w:r>
              <w:t>Does the Eastman correction over-or under-adjust ANB for positional changes of N?719</w:t>
            </w:r>
          </w:p>
        </w:tc>
        <w:tc>
          <w:tcPr>
            <w:tcW w:w="786" w:type="dxa"/>
          </w:tcPr>
          <w:p w:rsidR="000C47F7" w:rsidRPr="000C47F7" w:rsidRDefault="00DB0517" w:rsidP="000C47F7">
            <w:r>
              <w:t>719</w:t>
            </w:r>
          </w:p>
        </w:tc>
        <w:tc>
          <w:tcPr>
            <w:tcW w:w="4214" w:type="dxa"/>
          </w:tcPr>
          <w:p w:rsidR="000C47F7" w:rsidRPr="000C47F7" w:rsidRDefault="00DB0517" w:rsidP="000C47F7">
            <w:r>
              <w:t xml:space="preserve">J.M. </w:t>
            </w:r>
            <w:proofErr w:type="spellStart"/>
            <w:r>
              <w:t>Kamaluddin</w:t>
            </w:r>
            <w:proofErr w:type="spellEnd"/>
            <w:r>
              <w:t xml:space="preserve">, M.T. </w:t>
            </w:r>
            <w:proofErr w:type="spellStart"/>
            <w:r>
              <w:t>Cobourne</w:t>
            </w:r>
            <w:proofErr w:type="spellEnd"/>
            <w:r>
              <w:t xml:space="preserve">, M. Sherriff and D. </w:t>
            </w:r>
            <w:proofErr w:type="spellStart"/>
            <w:r>
              <w:t>Bister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DB0517" w:rsidRPr="000C47F7" w:rsidRDefault="00DB0517" w:rsidP="000C47F7">
            <w:r>
              <w:t xml:space="preserve">Adult patients’ adjustability to orthodontic appliances. Part I: a comparison between Labial, Lingual, and </w:t>
            </w:r>
            <w:proofErr w:type="spellStart"/>
            <w:r>
              <w:t>Invisalign</w:t>
            </w:r>
            <w:proofErr w:type="spellEnd"/>
            <w:r>
              <w:t xml:space="preserve"> </w:t>
            </w:r>
          </w:p>
        </w:tc>
        <w:tc>
          <w:tcPr>
            <w:tcW w:w="786" w:type="dxa"/>
          </w:tcPr>
          <w:p w:rsidR="000C47F7" w:rsidRPr="000C47F7" w:rsidRDefault="00DB0517" w:rsidP="000C47F7">
            <w:r>
              <w:t>724</w:t>
            </w:r>
          </w:p>
        </w:tc>
        <w:tc>
          <w:tcPr>
            <w:tcW w:w="4214" w:type="dxa"/>
          </w:tcPr>
          <w:p w:rsidR="000C47F7" w:rsidRPr="000C47F7" w:rsidRDefault="00DB0517" w:rsidP="000C47F7">
            <w:proofErr w:type="spellStart"/>
            <w:r>
              <w:t>Miri</w:t>
            </w:r>
            <w:proofErr w:type="spellEnd"/>
            <w:r>
              <w:t xml:space="preserve"> </w:t>
            </w:r>
            <w:proofErr w:type="spellStart"/>
            <w:r>
              <w:t>Shalish</w:t>
            </w:r>
            <w:proofErr w:type="spellEnd"/>
            <w:r>
              <w:t>, Rena Cooper-</w:t>
            </w:r>
            <w:proofErr w:type="spellStart"/>
            <w:r>
              <w:t>Kazaz</w:t>
            </w:r>
            <w:proofErr w:type="spellEnd"/>
            <w:r>
              <w:t xml:space="preserve">, </w:t>
            </w:r>
            <w:proofErr w:type="spellStart"/>
            <w:r>
              <w:t>Inbal</w:t>
            </w:r>
            <w:proofErr w:type="spellEnd"/>
            <w:r>
              <w:t xml:space="preserve"> </w:t>
            </w:r>
            <w:proofErr w:type="spellStart"/>
            <w:r>
              <w:t>Ivgi</w:t>
            </w:r>
            <w:proofErr w:type="spellEnd"/>
            <w:r>
              <w:t xml:space="preserve">, Laura Canetti, Boaz </w:t>
            </w:r>
            <w:proofErr w:type="spellStart"/>
            <w:r>
              <w:t>Tsur</w:t>
            </w:r>
            <w:proofErr w:type="spellEnd"/>
            <w:r>
              <w:t xml:space="preserve">, </w:t>
            </w:r>
            <w:proofErr w:type="spellStart"/>
            <w:r>
              <w:t>Eytan</w:t>
            </w:r>
            <w:proofErr w:type="spellEnd"/>
            <w:r>
              <w:t xml:space="preserve"> </w:t>
            </w:r>
            <w:proofErr w:type="spellStart"/>
            <w:r>
              <w:t>Bachar</w:t>
            </w:r>
            <w:proofErr w:type="spellEnd"/>
            <w:r>
              <w:t xml:space="preserve"> and Stella </w:t>
            </w:r>
            <w:proofErr w:type="spellStart"/>
            <w:r>
              <w:t>Chaushu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DB0517" w:rsidP="000C47F7">
            <w:r>
              <w:t>Impact of self-esteem on the relationship between orthodontic treatment need and oral health-related quality of life in 11-to 16-year-old children</w:t>
            </w:r>
          </w:p>
        </w:tc>
        <w:tc>
          <w:tcPr>
            <w:tcW w:w="786" w:type="dxa"/>
          </w:tcPr>
          <w:p w:rsidR="000C47F7" w:rsidRPr="000C47F7" w:rsidRDefault="00DB0517" w:rsidP="000C47F7">
            <w:r>
              <w:t>731</w:t>
            </w:r>
          </w:p>
        </w:tc>
        <w:tc>
          <w:tcPr>
            <w:tcW w:w="4214" w:type="dxa"/>
          </w:tcPr>
          <w:p w:rsidR="000C47F7" w:rsidRPr="000C47F7" w:rsidRDefault="00DB0517" w:rsidP="000C47F7">
            <w:proofErr w:type="spellStart"/>
            <w:r>
              <w:t>Evelyne</w:t>
            </w:r>
            <w:proofErr w:type="spellEnd"/>
            <w:r>
              <w:t xml:space="preserve"> De </w:t>
            </w:r>
            <w:proofErr w:type="spellStart"/>
            <w:r>
              <w:t>Baets</w:t>
            </w:r>
            <w:proofErr w:type="spellEnd"/>
            <w:r>
              <w:t xml:space="preserve">, </w:t>
            </w:r>
            <w:proofErr w:type="spellStart"/>
            <w:r>
              <w:t>Heleen</w:t>
            </w:r>
            <w:proofErr w:type="spellEnd"/>
            <w:r>
              <w:t xml:space="preserve"> </w:t>
            </w:r>
            <w:proofErr w:type="spellStart"/>
            <w:r>
              <w:t>Lambrechts</w:t>
            </w:r>
            <w:proofErr w:type="spellEnd"/>
            <w:r>
              <w:t xml:space="preserve">, </w:t>
            </w:r>
            <w:proofErr w:type="spellStart"/>
            <w:r>
              <w:t>Jurgen</w:t>
            </w:r>
            <w:proofErr w:type="spellEnd"/>
            <w:r>
              <w:t xml:space="preserve"> </w:t>
            </w:r>
            <w:proofErr w:type="spellStart"/>
            <w:r>
              <w:t>Lemiere</w:t>
            </w:r>
            <w:proofErr w:type="spellEnd"/>
            <w:r>
              <w:t xml:space="preserve">, </w:t>
            </w:r>
            <w:proofErr w:type="spellStart"/>
            <w:r>
              <w:t>Luwis</w:t>
            </w:r>
            <w:proofErr w:type="spellEnd"/>
            <w:r>
              <w:t xml:space="preserve"> </w:t>
            </w:r>
            <w:proofErr w:type="spellStart"/>
            <w:r>
              <w:t>Diay</w:t>
            </w:r>
            <w:proofErr w:type="spellEnd"/>
            <w:r>
              <w:t xml:space="preserve"> and Guy </w:t>
            </w:r>
            <w:proofErr w:type="spellStart"/>
            <w:r>
              <w:t>Willems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DB0517" w:rsidP="000C47F7">
            <w:r>
              <w:t xml:space="preserve">Assessing the influence of mandibular prominence on perceived attractiveness in the </w:t>
            </w:r>
            <w:proofErr w:type="spellStart"/>
            <w:r>
              <w:t>orthognathic</w:t>
            </w:r>
            <w:proofErr w:type="spellEnd"/>
            <w:r>
              <w:t xml:space="preserve"> patient, clinician, and layperson </w:t>
            </w:r>
          </w:p>
        </w:tc>
        <w:tc>
          <w:tcPr>
            <w:tcW w:w="786" w:type="dxa"/>
          </w:tcPr>
          <w:p w:rsidR="000C47F7" w:rsidRPr="000C47F7" w:rsidRDefault="00E1722A" w:rsidP="000C47F7">
            <w:r>
              <w:t>738</w:t>
            </w:r>
          </w:p>
        </w:tc>
        <w:tc>
          <w:tcPr>
            <w:tcW w:w="4214" w:type="dxa"/>
          </w:tcPr>
          <w:p w:rsidR="000C47F7" w:rsidRPr="000C47F7" w:rsidRDefault="00E1722A" w:rsidP="000C47F7">
            <w:proofErr w:type="spellStart"/>
            <w:r>
              <w:t>Farhad</w:t>
            </w:r>
            <w:proofErr w:type="spellEnd"/>
            <w:r>
              <w:t xml:space="preserve"> B. </w:t>
            </w:r>
            <w:proofErr w:type="spellStart"/>
            <w:r>
              <w:t>Naini</w:t>
            </w:r>
            <w:proofErr w:type="spellEnd"/>
            <w:r>
              <w:t xml:space="preserve">, Ana N.A.  Donaldson, </w:t>
            </w:r>
            <w:proofErr w:type="spellStart"/>
            <w:r>
              <w:t>Martyn</w:t>
            </w:r>
            <w:proofErr w:type="spellEnd"/>
            <w:r>
              <w:t xml:space="preserve"> T. </w:t>
            </w:r>
            <w:proofErr w:type="spellStart"/>
            <w:r>
              <w:t>Cobourne</w:t>
            </w:r>
            <w:proofErr w:type="spellEnd"/>
            <w:r>
              <w:t xml:space="preserve"> and Fraser McDonald</w:t>
            </w:r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E1722A" w:rsidP="000C47F7">
            <w:proofErr w:type="spellStart"/>
            <w:r>
              <w:t>Dentoskeletal</w:t>
            </w:r>
            <w:proofErr w:type="spellEnd"/>
            <w:r>
              <w:t xml:space="preserve"> changes in adult Class II division 1 </w:t>
            </w:r>
            <w:proofErr w:type="spellStart"/>
            <w:r>
              <w:t>Herbst</w:t>
            </w:r>
            <w:proofErr w:type="spellEnd"/>
            <w:r>
              <w:t xml:space="preserve"> treatment-how much is left after the retention period?</w:t>
            </w:r>
          </w:p>
        </w:tc>
        <w:tc>
          <w:tcPr>
            <w:tcW w:w="786" w:type="dxa"/>
          </w:tcPr>
          <w:p w:rsidR="000C47F7" w:rsidRPr="000C47F7" w:rsidRDefault="00E1722A" w:rsidP="000C47F7">
            <w:r>
              <w:t>747</w:t>
            </w:r>
          </w:p>
        </w:tc>
        <w:tc>
          <w:tcPr>
            <w:tcW w:w="4214" w:type="dxa"/>
          </w:tcPr>
          <w:p w:rsidR="000C47F7" w:rsidRPr="000C47F7" w:rsidRDefault="00E1722A" w:rsidP="000C47F7">
            <w:r>
              <w:t xml:space="preserve"> </w:t>
            </w:r>
            <w:proofErr w:type="spellStart"/>
            <w:r>
              <w:t>Niko</w:t>
            </w:r>
            <w:proofErr w:type="spellEnd"/>
            <w:r>
              <w:t xml:space="preserve"> C. Bock and Sabine </w:t>
            </w:r>
            <w:proofErr w:type="spellStart"/>
            <w:r>
              <w:t>Ruf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E1722A" w:rsidP="000C47F7">
            <w:proofErr w:type="spellStart"/>
            <w:r>
              <w:t>Dentoskeletal</w:t>
            </w:r>
            <w:proofErr w:type="spellEnd"/>
            <w:r>
              <w:t xml:space="preserve"> characteristics in patients with </w:t>
            </w:r>
            <w:proofErr w:type="spellStart"/>
            <w:r>
              <w:t>palatally</w:t>
            </w:r>
            <w:proofErr w:type="spellEnd"/>
            <w:r>
              <w:t xml:space="preserve"> and </w:t>
            </w:r>
            <w:proofErr w:type="spellStart"/>
            <w:r>
              <w:t>buccally</w:t>
            </w:r>
            <w:proofErr w:type="spellEnd"/>
            <w:r>
              <w:t xml:space="preserve"> displaced maxillary permanent canines</w:t>
            </w:r>
          </w:p>
        </w:tc>
        <w:tc>
          <w:tcPr>
            <w:tcW w:w="786" w:type="dxa"/>
          </w:tcPr>
          <w:p w:rsidR="000C47F7" w:rsidRPr="000C47F7" w:rsidRDefault="00E1722A" w:rsidP="000C47F7">
            <w:r>
              <w:t>754</w:t>
            </w:r>
          </w:p>
        </w:tc>
        <w:tc>
          <w:tcPr>
            <w:tcW w:w="4214" w:type="dxa"/>
          </w:tcPr>
          <w:p w:rsidR="000C47F7" w:rsidRPr="000C47F7" w:rsidRDefault="00E1722A" w:rsidP="000C47F7">
            <w:r>
              <w:t xml:space="preserve"> </w:t>
            </w:r>
            <w:proofErr w:type="spellStart"/>
            <w:r>
              <w:t>Pavlina</w:t>
            </w:r>
            <w:proofErr w:type="spellEnd"/>
            <w:r>
              <w:t xml:space="preserve"> </w:t>
            </w:r>
            <w:proofErr w:type="spellStart"/>
            <w:r>
              <w:t>Cernochova</w:t>
            </w:r>
            <w:proofErr w:type="spellEnd"/>
            <w:r>
              <w:t xml:space="preserve"> and </w:t>
            </w:r>
            <w:proofErr w:type="spellStart"/>
            <w:r>
              <w:t>Lydie</w:t>
            </w:r>
            <w:proofErr w:type="spellEnd"/>
            <w:r>
              <w:t xml:space="preserve"> </w:t>
            </w:r>
            <w:proofErr w:type="spellStart"/>
            <w:r>
              <w:t>Izakovicova-Holla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E1722A" w:rsidP="000C47F7">
            <w:r>
              <w:t xml:space="preserve">Calibration of the modified </w:t>
            </w:r>
            <w:proofErr w:type="spellStart"/>
            <w:r>
              <w:t>Huddart</w:t>
            </w:r>
            <w:proofErr w:type="spellEnd"/>
            <w:r>
              <w:t xml:space="preserve"> and </w:t>
            </w:r>
            <w:proofErr w:type="spellStart"/>
            <w:r>
              <w:t>Bondenham</w:t>
            </w:r>
            <w:proofErr w:type="spellEnd"/>
            <w:r>
              <w:t xml:space="preserve"> scoring system against the GOSLON/5-year-olds’ index for unilateral cleft lip and palate</w:t>
            </w:r>
          </w:p>
        </w:tc>
        <w:tc>
          <w:tcPr>
            <w:tcW w:w="786" w:type="dxa"/>
          </w:tcPr>
          <w:p w:rsidR="000C47F7" w:rsidRPr="000C47F7" w:rsidRDefault="00E1722A" w:rsidP="000C47F7">
            <w:r>
              <w:t>762</w:t>
            </w:r>
          </w:p>
        </w:tc>
        <w:tc>
          <w:tcPr>
            <w:tcW w:w="4214" w:type="dxa"/>
          </w:tcPr>
          <w:p w:rsidR="000C47F7" w:rsidRPr="000C47F7" w:rsidRDefault="00E1722A" w:rsidP="000C47F7">
            <w:r>
              <w:t xml:space="preserve">L.M. Dobbyn, J.T. Weir, T.V. Macfarlane and P.A. </w:t>
            </w:r>
            <w:proofErr w:type="spellStart"/>
            <w:r>
              <w:t>Mossey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E1722A" w:rsidP="000C47F7">
            <w:r>
              <w:lastRenderedPageBreak/>
              <w:t xml:space="preserve">The 5-year-olds’ Index: determining the optimal format for   rating dental arch </w:t>
            </w:r>
            <w:r w:rsidR="002D51C0">
              <w:t>relationships in unilateral cleft lip and palate</w:t>
            </w:r>
          </w:p>
        </w:tc>
        <w:tc>
          <w:tcPr>
            <w:tcW w:w="786" w:type="dxa"/>
          </w:tcPr>
          <w:p w:rsidR="000C47F7" w:rsidRPr="000C47F7" w:rsidRDefault="002D51C0" w:rsidP="000C47F7">
            <w:r>
              <w:t>768</w:t>
            </w:r>
          </w:p>
        </w:tc>
        <w:tc>
          <w:tcPr>
            <w:tcW w:w="4214" w:type="dxa"/>
          </w:tcPr>
          <w:p w:rsidR="000C47F7" w:rsidRPr="000C47F7" w:rsidRDefault="002D51C0" w:rsidP="000C47F7">
            <w:r>
              <w:t xml:space="preserve">O. </w:t>
            </w:r>
            <w:proofErr w:type="spellStart"/>
            <w:r>
              <w:t>Chawla</w:t>
            </w:r>
            <w:proofErr w:type="spellEnd"/>
            <w:r>
              <w:t xml:space="preserve">, S.A. Deacon, N.E. </w:t>
            </w:r>
            <w:proofErr w:type="spellStart"/>
            <w:r>
              <w:t>Atack</w:t>
            </w:r>
            <w:proofErr w:type="spellEnd"/>
            <w:r>
              <w:t>, A.J. Ireland and J.R. Sandy</w:t>
            </w:r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2D51C0" w:rsidP="000C47F7">
            <w:r>
              <w:t xml:space="preserve">Effect of enamel surface treatment on the bond strength of metallic brackets in </w:t>
            </w:r>
            <w:proofErr w:type="spellStart"/>
            <w:r>
              <w:t>rebonding</w:t>
            </w:r>
            <w:proofErr w:type="spellEnd"/>
            <w:r>
              <w:t xml:space="preserve"> process</w:t>
            </w:r>
          </w:p>
        </w:tc>
        <w:tc>
          <w:tcPr>
            <w:tcW w:w="786" w:type="dxa"/>
          </w:tcPr>
          <w:p w:rsidR="000C47F7" w:rsidRPr="000C47F7" w:rsidRDefault="002D51C0" w:rsidP="000C47F7">
            <w:r>
              <w:t>773</w:t>
            </w:r>
          </w:p>
        </w:tc>
        <w:tc>
          <w:tcPr>
            <w:tcW w:w="4214" w:type="dxa"/>
          </w:tcPr>
          <w:p w:rsidR="000C47F7" w:rsidRPr="000C47F7" w:rsidRDefault="002D51C0" w:rsidP="000C47F7">
            <w:r>
              <w:t xml:space="preserve">H. R. </w:t>
            </w:r>
            <w:proofErr w:type="spellStart"/>
            <w:r>
              <w:t>Pakshir</w:t>
            </w:r>
            <w:proofErr w:type="spellEnd"/>
            <w:r>
              <w:t xml:space="preserve">, H. </w:t>
            </w:r>
            <w:proofErr w:type="spellStart"/>
            <w:r>
              <w:t>Zarif</w:t>
            </w:r>
            <w:proofErr w:type="spellEnd"/>
            <w:r>
              <w:t xml:space="preserve">  </w:t>
            </w:r>
            <w:proofErr w:type="spellStart"/>
            <w:r>
              <w:t>Najafi</w:t>
            </w:r>
            <w:proofErr w:type="spellEnd"/>
            <w:r>
              <w:t xml:space="preserve"> and S. </w:t>
            </w:r>
            <w:proofErr w:type="spellStart"/>
            <w:r>
              <w:t>Hajipour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2D51C0" w:rsidP="000C47F7">
            <w:r>
              <w:t>A comparative  investigation into relative bond strengths of Damon3, Damon3MX, and APC II brackets using different primer and adhesive combinations</w:t>
            </w:r>
          </w:p>
        </w:tc>
        <w:tc>
          <w:tcPr>
            <w:tcW w:w="786" w:type="dxa"/>
          </w:tcPr>
          <w:p w:rsidR="000C47F7" w:rsidRPr="000C47F7" w:rsidRDefault="002D51C0" w:rsidP="000C47F7">
            <w:r>
              <w:t>778</w:t>
            </w:r>
          </w:p>
        </w:tc>
        <w:tc>
          <w:tcPr>
            <w:tcW w:w="4214" w:type="dxa"/>
          </w:tcPr>
          <w:p w:rsidR="000C47F7" w:rsidRPr="000C47F7" w:rsidRDefault="002D51C0" w:rsidP="000C47F7">
            <w:proofErr w:type="spellStart"/>
            <w:r>
              <w:t>Maryam</w:t>
            </w:r>
            <w:proofErr w:type="spellEnd"/>
            <w:r>
              <w:t xml:space="preserve"> I. </w:t>
            </w:r>
            <w:proofErr w:type="spellStart"/>
            <w:r>
              <w:t>Izadi</w:t>
            </w:r>
            <w:proofErr w:type="spellEnd"/>
            <w:r>
              <w:t xml:space="preserve">, </w:t>
            </w:r>
            <w:proofErr w:type="spellStart"/>
            <w:r>
              <w:t>Martyn</w:t>
            </w:r>
            <w:proofErr w:type="spellEnd"/>
            <w:r>
              <w:t xml:space="preserve"> Sherriff and </w:t>
            </w:r>
            <w:proofErr w:type="spellStart"/>
            <w:r>
              <w:t>Martyn</w:t>
            </w:r>
            <w:proofErr w:type="spellEnd"/>
            <w:r>
              <w:t xml:space="preserve"> T. </w:t>
            </w:r>
            <w:proofErr w:type="spellStart"/>
            <w:r>
              <w:t>Cobourne</w:t>
            </w:r>
            <w:proofErr w:type="spellEnd"/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2D51C0" w:rsidP="000C47F7">
            <w:r>
              <w:t>Analysis of crown widths in subjects with congenitally missing maxillary lateral incisors</w:t>
            </w:r>
          </w:p>
        </w:tc>
        <w:tc>
          <w:tcPr>
            <w:tcW w:w="786" w:type="dxa"/>
          </w:tcPr>
          <w:p w:rsidR="000C47F7" w:rsidRPr="000C47F7" w:rsidRDefault="002D51C0" w:rsidP="000C47F7">
            <w:r>
              <w:t>783</w:t>
            </w:r>
          </w:p>
        </w:tc>
        <w:tc>
          <w:tcPr>
            <w:tcW w:w="4214" w:type="dxa"/>
          </w:tcPr>
          <w:p w:rsidR="000C47F7" w:rsidRPr="000C47F7" w:rsidRDefault="002D51C0" w:rsidP="002D51C0">
            <w:proofErr w:type="spellStart"/>
            <w:r>
              <w:t>A.Davide</w:t>
            </w:r>
            <w:proofErr w:type="spellEnd"/>
            <w:r>
              <w:t xml:space="preserve"> Mirabella, Vincent G. </w:t>
            </w:r>
            <w:proofErr w:type="spellStart"/>
            <w:r>
              <w:t>Kokich</w:t>
            </w:r>
            <w:proofErr w:type="spellEnd"/>
            <w:r>
              <w:t xml:space="preserve"> and Marco Rosa</w:t>
            </w:r>
          </w:p>
        </w:tc>
      </w:tr>
      <w:tr w:rsidR="000C47F7" w:rsidRPr="000C47F7" w:rsidTr="00C81C00">
        <w:tc>
          <w:tcPr>
            <w:tcW w:w="6483" w:type="dxa"/>
          </w:tcPr>
          <w:p w:rsidR="000C47F7" w:rsidRPr="000C47F7" w:rsidRDefault="002D51C0" w:rsidP="000C47F7">
            <w:r>
              <w:t>Letters to the Editor</w:t>
            </w:r>
          </w:p>
        </w:tc>
        <w:tc>
          <w:tcPr>
            <w:tcW w:w="786" w:type="dxa"/>
          </w:tcPr>
          <w:p w:rsidR="000C47F7" w:rsidRPr="000C47F7" w:rsidRDefault="002D51C0" w:rsidP="000C47F7">
            <w:r>
              <w:t>788</w:t>
            </w:r>
          </w:p>
        </w:tc>
        <w:tc>
          <w:tcPr>
            <w:tcW w:w="4214" w:type="dxa"/>
          </w:tcPr>
          <w:p w:rsidR="000C47F7" w:rsidRPr="000C47F7" w:rsidRDefault="000C47F7" w:rsidP="000C47F7"/>
        </w:tc>
      </w:tr>
      <w:tr w:rsidR="009972A9" w:rsidRPr="000C47F7" w:rsidTr="00C81C00">
        <w:tc>
          <w:tcPr>
            <w:tcW w:w="6483" w:type="dxa"/>
          </w:tcPr>
          <w:p w:rsidR="009972A9" w:rsidRDefault="009972A9" w:rsidP="000C47F7">
            <w:r>
              <w:t>Reply</w:t>
            </w:r>
          </w:p>
        </w:tc>
        <w:tc>
          <w:tcPr>
            <w:tcW w:w="786" w:type="dxa"/>
          </w:tcPr>
          <w:p w:rsidR="009972A9" w:rsidRDefault="009972A9" w:rsidP="000C47F7">
            <w:r>
              <w:t>789</w:t>
            </w:r>
          </w:p>
        </w:tc>
        <w:tc>
          <w:tcPr>
            <w:tcW w:w="4214" w:type="dxa"/>
          </w:tcPr>
          <w:p w:rsidR="009972A9" w:rsidRPr="000C47F7" w:rsidRDefault="009972A9" w:rsidP="000C47F7"/>
        </w:tc>
      </w:tr>
      <w:tr w:rsidR="009972A9" w:rsidRPr="000C47F7" w:rsidTr="00C81C00">
        <w:tc>
          <w:tcPr>
            <w:tcW w:w="6483" w:type="dxa"/>
          </w:tcPr>
          <w:p w:rsidR="009972A9" w:rsidRDefault="009972A9" w:rsidP="000C47F7">
            <w:r>
              <w:t>Cautious use of thread shape factor</w:t>
            </w:r>
          </w:p>
        </w:tc>
        <w:tc>
          <w:tcPr>
            <w:tcW w:w="786" w:type="dxa"/>
          </w:tcPr>
          <w:p w:rsidR="009972A9" w:rsidRDefault="009972A9" w:rsidP="000C47F7">
            <w:r>
              <w:t>789</w:t>
            </w:r>
          </w:p>
        </w:tc>
        <w:tc>
          <w:tcPr>
            <w:tcW w:w="4214" w:type="dxa"/>
          </w:tcPr>
          <w:p w:rsidR="009972A9" w:rsidRPr="000C47F7" w:rsidRDefault="009972A9" w:rsidP="000C47F7"/>
        </w:tc>
      </w:tr>
      <w:tr w:rsidR="009972A9" w:rsidRPr="000C47F7" w:rsidTr="00C81C00">
        <w:tc>
          <w:tcPr>
            <w:tcW w:w="6483" w:type="dxa"/>
          </w:tcPr>
          <w:p w:rsidR="009972A9" w:rsidRDefault="009972A9" w:rsidP="000C47F7">
            <w:r>
              <w:t>Reply</w:t>
            </w:r>
          </w:p>
        </w:tc>
        <w:tc>
          <w:tcPr>
            <w:tcW w:w="786" w:type="dxa"/>
          </w:tcPr>
          <w:p w:rsidR="009972A9" w:rsidRDefault="009972A9" w:rsidP="000C47F7">
            <w:r>
              <w:t>790</w:t>
            </w:r>
          </w:p>
        </w:tc>
        <w:tc>
          <w:tcPr>
            <w:tcW w:w="4214" w:type="dxa"/>
          </w:tcPr>
          <w:p w:rsidR="009972A9" w:rsidRPr="000C47F7" w:rsidRDefault="009972A9" w:rsidP="000C47F7"/>
        </w:tc>
      </w:tr>
      <w:tr w:rsidR="009972A9" w:rsidRPr="000C47F7" w:rsidTr="00C81C00">
        <w:tc>
          <w:tcPr>
            <w:tcW w:w="6483" w:type="dxa"/>
          </w:tcPr>
          <w:p w:rsidR="009972A9" w:rsidRDefault="009972A9" w:rsidP="000C47F7">
            <w:r>
              <w:t>Beni Solow award 2011</w:t>
            </w:r>
          </w:p>
        </w:tc>
        <w:tc>
          <w:tcPr>
            <w:tcW w:w="786" w:type="dxa"/>
          </w:tcPr>
          <w:p w:rsidR="009972A9" w:rsidRDefault="00C81C00" w:rsidP="000C47F7">
            <w:r>
              <w:t>792</w:t>
            </w:r>
          </w:p>
        </w:tc>
        <w:tc>
          <w:tcPr>
            <w:tcW w:w="4214" w:type="dxa"/>
          </w:tcPr>
          <w:p w:rsidR="009972A9" w:rsidRPr="000C47F7" w:rsidRDefault="009972A9" w:rsidP="000C47F7"/>
        </w:tc>
      </w:tr>
    </w:tbl>
    <w:p w:rsidR="000C47F7" w:rsidRDefault="000C47F7" w:rsidP="000C47F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386DCB" w:rsidRDefault="00386DCB" w:rsidP="00386DCB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4F5ED1" w:rsidRDefault="004F5ED1"/>
    <w:sectPr w:rsidR="004F5ED1" w:rsidSect="001E396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F1451"/>
    <w:multiLevelType w:val="hybridMultilevel"/>
    <w:tmpl w:val="9920F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2AE5"/>
    <w:rsid w:val="000232C4"/>
    <w:rsid w:val="00065212"/>
    <w:rsid w:val="000C47F7"/>
    <w:rsid w:val="0011369C"/>
    <w:rsid w:val="00162AAB"/>
    <w:rsid w:val="001E3963"/>
    <w:rsid w:val="00202128"/>
    <w:rsid w:val="002D51C0"/>
    <w:rsid w:val="00386DCB"/>
    <w:rsid w:val="003F53A3"/>
    <w:rsid w:val="004344BE"/>
    <w:rsid w:val="004F5ED1"/>
    <w:rsid w:val="00560A5C"/>
    <w:rsid w:val="005C6CA3"/>
    <w:rsid w:val="00825B3B"/>
    <w:rsid w:val="008C2B22"/>
    <w:rsid w:val="008F1EC7"/>
    <w:rsid w:val="009972A9"/>
    <w:rsid w:val="00C72AE5"/>
    <w:rsid w:val="00C81C00"/>
    <w:rsid w:val="00DB0517"/>
    <w:rsid w:val="00E1722A"/>
    <w:rsid w:val="00FB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2014-09-26T09:18:00Z</dcterms:created>
  <dcterms:modified xsi:type="dcterms:W3CDTF">2014-09-29T14:18:00Z</dcterms:modified>
</cp:coreProperties>
</file>